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3B" w:rsidRPr="007F33AA" w:rsidRDefault="0066606A" w:rsidP="0066606A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96"/>
          <w:szCs w:val="96"/>
          <w:rtl/>
        </w:rPr>
        <w:drawing>
          <wp:inline distT="0" distB="0" distL="0" distR="0" wp14:anchorId="7DFB7E01" wp14:editId="341DF69B">
            <wp:extent cx="1387475" cy="1092200"/>
            <wp:effectExtent l="19050" t="0" r="22225" b="37465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8A167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092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 wp14:anchorId="796E20F4" wp14:editId="10F32EAC">
            <wp:extent cx="1212850" cy="1041400"/>
            <wp:effectExtent l="0" t="0" r="6350" b="6350"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נוף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054" cy="10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 wp14:anchorId="5C52440A" wp14:editId="5B091F61">
            <wp:extent cx="1263650" cy="1262968"/>
            <wp:effectExtent l="19050" t="0" r="12700" b="41402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נוף 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806" cy="12631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7F33AA">
        <w:rPr>
          <w:rFonts w:ascii="David" w:hAnsi="David" w:cs="David"/>
          <w:noProof/>
          <w:sz w:val="96"/>
          <w:szCs w:val="96"/>
          <w:rtl/>
        </w:rPr>
        <w:drawing>
          <wp:inline distT="0" distB="0" distL="0" distR="0" wp14:anchorId="30B167A5" wp14:editId="20E1E23C">
            <wp:extent cx="1246821" cy="1257300"/>
            <wp:effectExtent l="0" t="0" r="0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נוף 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696" cy="12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78" w:rsidRPr="007F33AA" w:rsidRDefault="00AB5B78" w:rsidP="00057854">
      <w:pPr>
        <w:pStyle w:val="a3"/>
        <w:jc w:val="center"/>
        <w:rPr>
          <w:rFonts w:ascii="David" w:hAnsi="David" w:cs="David"/>
          <w:sz w:val="96"/>
          <w:szCs w:val="96"/>
          <w:rtl/>
        </w:rPr>
      </w:pPr>
    </w:p>
    <w:p w:rsidR="00943A39" w:rsidRPr="007F33AA" w:rsidRDefault="00943A39" w:rsidP="00057854">
      <w:pPr>
        <w:pStyle w:val="a3"/>
        <w:jc w:val="center"/>
        <w:rPr>
          <w:rFonts w:ascii="David" w:hAnsi="David" w:cs="David"/>
          <w:sz w:val="96"/>
          <w:szCs w:val="96"/>
          <w:rtl/>
        </w:rPr>
      </w:pPr>
    </w:p>
    <w:p w:rsidR="00943A39" w:rsidRPr="007F33AA" w:rsidRDefault="00943A39" w:rsidP="00057854">
      <w:pPr>
        <w:pStyle w:val="a3"/>
        <w:jc w:val="center"/>
        <w:rPr>
          <w:rFonts w:ascii="David" w:hAnsi="David" w:cs="David"/>
          <w:sz w:val="96"/>
          <w:szCs w:val="96"/>
          <w:rtl/>
        </w:rPr>
      </w:pPr>
    </w:p>
    <w:p w:rsidR="0099455A" w:rsidRPr="007F33AA" w:rsidRDefault="0099455A" w:rsidP="00057854">
      <w:pPr>
        <w:pStyle w:val="a3"/>
        <w:jc w:val="center"/>
        <w:rPr>
          <w:rFonts w:ascii="David" w:hAnsi="David" w:cs="David"/>
          <w:color w:val="2E74B5" w:themeColor="accent1" w:themeShade="BF"/>
          <w:sz w:val="96"/>
          <w:szCs w:val="96"/>
          <w:rtl/>
        </w:rPr>
      </w:pPr>
      <w:r w:rsidRPr="007F33AA">
        <w:rPr>
          <w:rFonts w:ascii="David" w:hAnsi="David" w:cs="David"/>
          <w:color w:val="2E74B5" w:themeColor="accent1" w:themeShade="BF"/>
          <w:sz w:val="96"/>
          <w:szCs w:val="96"/>
          <w:rtl/>
        </w:rPr>
        <w:t>זכויות וחובות</w:t>
      </w:r>
    </w:p>
    <w:p w:rsidR="00741B3B" w:rsidRPr="007F33AA" w:rsidRDefault="0099455A" w:rsidP="003B5EC4">
      <w:pPr>
        <w:pStyle w:val="a3"/>
        <w:jc w:val="center"/>
        <w:rPr>
          <w:rFonts w:ascii="David" w:hAnsi="David" w:cs="David"/>
          <w:color w:val="538135" w:themeColor="accent6" w:themeShade="BF"/>
          <w:sz w:val="78"/>
          <w:szCs w:val="78"/>
          <w:rtl/>
        </w:rPr>
      </w:pPr>
      <w:r w:rsidRPr="007F33AA">
        <w:rPr>
          <w:rFonts w:ascii="David" w:hAnsi="David" w:cs="David"/>
          <w:color w:val="538135" w:themeColor="accent6" w:themeShade="BF"/>
          <w:sz w:val="78"/>
          <w:szCs w:val="78"/>
          <w:rtl/>
        </w:rPr>
        <w:t>עובד</w:t>
      </w:r>
      <w:r w:rsidR="00D91DE3" w:rsidRPr="007F33AA">
        <w:rPr>
          <w:rFonts w:ascii="David" w:hAnsi="David" w:cs="David"/>
          <w:color w:val="538135" w:themeColor="accent6" w:themeShade="BF"/>
          <w:sz w:val="78"/>
          <w:szCs w:val="78"/>
          <w:rtl/>
        </w:rPr>
        <w:t xml:space="preserve">ות ועובדי </w:t>
      </w:r>
      <w:r w:rsidRPr="007F33AA">
        <w:rPr>
          <w:rFonts w:ascii="David" w:hAnsi="David" w:cs="David"/>
          <w:color w:val="538135" w:themeColor="accent6" w:themeShade="BF"/>
          <w:sz w:val="78"/>
          <w:szCs w:val="78"/>
          <w:rtl/>
        </w:rPr>
        <w:t>מועצה אזורית</w:t>
      </w:r>
      <w:r w:rsidR="00D91DE3" w:rsidRPr="007F33AA">
        <w:rPr>
          <w:rFonts w:ascii="David" w:hAnsi="David" w:cs="David"/>
          <w:color w:val="538135" w:themeColor="accent6" w:themeShade="BF"/>
          <w:sz w:val="78"/>
          <w:szCs w:val="78"/>
          <w:rtl/>
        </w:rPr>
        <w:br/>
      </w:r>
      <w:r w:rsidRPr="007F33AA">
        <w:rPr>
          <w:rFonts w:ascii="David" w:hAnsi="David" w:cs="David"/>
          <w:color w:val="538135" w:themeColor="accent6" w:themeShade="BF"/>
          <w:sz w:val="78"/>
          <w:szCs w:val="78"/>
          <w:rtl/>
        </w:rPr>
        <w:t>מטה יהודה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583EE3" w:rsidRPr="007F33AA" w:rsidRDefault="00583EE3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583EE3" w:rsidRPr="007F33AA" w:rsidRDefault="00583EE3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583EE3" w:rsidRPr="007F33AA" w:rsidRDefault="00583EE3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noProof/>
          <w:sz w:val="24"/>
          <w:szCs w:val="24"/>
          <w:rtl/>
        </w:rPr>
      </w:pPr>
    </w:p>
    <w:p w:rsidR="00DE5015" w:rsidRPr="007F33AA" w:rsidRDefault="00DE5015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880C1B" w:rsidP="0076196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lastRenderedPageBreak/>
        <w:t xml:space="preserve">                                                                        </w:t>
      </w: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E74B5" w:themeColor="accent1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E74B5" w:themeColor="accent1" w:themeShade="BF"/>
          <w:sz w:val="40"/>
          <w:szCs w:val="40"/>
          <w:rtl/>
        </w:rPr>
        <w:t>קליטה בעבודה וסדרי העסקה</w:t>
      </w:r>
    </w:p>
    <w:p w:rsidR="00B916FE" w:rsidRPr="007F33AA" w:rsidRDefault="00B916FE" w:rsidP="00604B93">
      <w:pPr>
        <w:pStyle w:val="a3"/>
        <w:rPr>
          <w:rFonts w:ascii="David" w:hAnsi="David" w:cs="David"/>
          <w:b/>
          <w:bCs/>
          <w:color w:val="2E74B5" w:themeColor="accent1" w:themeShade="BF"/>
          <w:sz w:val="40"/>
          <w:szCs w:val="40"/>
          <w:rtl/>
        </w:rPr>
      </w:pPr>
    </w:p>
    <w:p w:rsidR="00124D8A" w:rsidRPr="007F33AA" w:rsidRDefault="00741B3B" w:rsidP="00124D8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מועמד שעבר את שלבי המיון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ושהעסקתו אושרה על ידי ועדת הבחינה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יחל הליך קליטתו כעובד חדש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באמצעות זימונו לפגישת</w:t>
      </w:r>
      <w:r w:rsidR="00124D8A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היכרות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ותיאום ציפיות ראשוני אצל הגורמים הרלוונטיים במועצה. בפגישת ההיכרות יוצגו לעובד החדש תנאי השכר, מרכיביו והתנאים הנלווים שאושרו למסגרת העסקתו. </w:t>
      </w:r>
    </w:p>
    <w:p w:rsidR="00124D8A" w:rsidRPr="007F33AA" w:rsidRDefault="00741B3B" w:rsidP="00124D8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בפגישה יסוכם מועד תחילת</w:t>
      </w:r>
      <w:r w:rsidR="00124D8A" w:rsidRPr="007F33AA">
        <w:rPr>
          <w:rFonts w:ascii="David" w:hAnsi="David" w:cs="David"/>
          <w:sz w:val="24"/>
          <w:szCs w:val="24"/>
          <w:rtl/>
        </w:rPr>
        <w:t xml:space="preserve"> כניסתו לעבודה </w:t>
      </w:r>
      <w:r w:rsidRPr="007F33AA">
        <w:rPr>
          <w:rFonts w:ascii="David" w:hAnsi="David" w:cs="David"/>
          <w:sz w:val="24"/>
          <w:szCs w:val="24"/>
          <w:rtl/>
        </w:rPr>
        <w:t>של העובד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ויינתן הסבר על תקופת הניסיון ומשמעותה.    </w:t>
      </w:r>
    </w:p>
    <w:p w:rsidR="00124D8A" w:rsidRPr="007F33AA" w:rsidRDefault="00741B3B" w:rsidP="00124D8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לאחר פגישת ההיכרות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תועבר לעובד החדש הודעה מסודרת</w:t>
      </w:r>
      <w:r w:rsidR="00124D8A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אודות תנאי העסקתו המפרטת את האמור לעיל</w:t>
      </w:r>
      <w:r w:rsidR="00B56C9F" w:rsidRPr="007F33AA">
        <w:rPr>
          <w:rFonts w:ascii="David" w:hAnsi="David" w:cs="David"/>
          <w:sz w:val="24"/>
          <w:szCs w:val="24"/>
          <w:rtl/>
        </w:rPr>
        <w:t>.</w:t>
      </w:r>
    </w:p>
    <w:p w:rsidR="00124D8A" w:rsidRPr="007F33AA" w:rsidRDefault="00124D8A" w:rsidP="00124D8A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DF2B19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ביומו הראשון לעבודה יתייצב העובד החדש במשרדי </w:t>
      </w:r>
      <w:r w:rsidR="003D67B3" w:rsidRPr="007F33AA">
        <w:rPr>
          <w:rFonts w:ascii="David" w:hAnsi="David" w:cs="David"/>
          <w:sz w:val="24"/>
          <w:szCs w:val="24"/>
          <w:rtl/>
        </w:rPr>
        <w:t>הון אנושי</w:t>
      </w:r>
      <w:r w:rsidR="00DF2B19" w:rsidRPr="007F33AA">
        <w:rPr>
          <w:rFonts w:ascii="David" w:hAnsi="David" w:cs="David"/>
          <w:sz w:val="24"/>
          <w:szCs w:val="24"/>
          <w:rtl/>
        </w:rPr>
        <w:t>,</w:t>
      </w:r>
      <w:r w:rsidR="00124D8A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לצורך קליטה והשלמת הטפסים הבאים: שאלון פרטים אישיים</w:t>
      </w:r>
      <w:r w:rsidR="00DF2B19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הצהרת בריאות</w:t>
      </w:r>
      <w:r w:rsidR="00DF2B19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כרטיס עובד, קוד עובד להחתמת דיווחי נוכחות, קופת פנסיה, קרן השתלמות (אם לא יחליט העובד לאיזו קרן להצטרף במעמד מילוי הטפסים, יחתום על טופסי בררת מחדל</w:t>
      </w:r>
      <w:r w:rsidR="00DF2B19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ויוכל להחליפן בכל עת)</w:t>
      </w:r>
      <w:r w:rsidR="00DF2B19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במעמד הקליטה יעודכן העובד אודות נהלי המועצה, זכויותיו וחובותיו</w:t>
      </w:r>
      <w:r w:rsidR="00DF2B19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וחתימתו על קבלת חוברת זו </w:t>
      </w:r>
      <w:r w:rsidR="00DF2B19" w:rsidRPr="007F33AA">
        <w:rPr>
          <w:rFonts w:ascii="David" w:hAnsi="David" w:cs="David"/>
          <w:sz w:val="24"/>
          <w:szCs w:val="24"/>
          <w:rtl/>
        </w:rPr>
        <w:t>ה</w:t>
      </w:r>
      <w:r w:rsidRPr="007F33AA">
        <w:rPr>
          <w:rFonts w:ascii="David" w:hAnsi="David" w:cs="David"/>
          <w:sz w:val="24"/>
          <w:szCs w:val="24"/>
          <w:rtl/>
        </w:rPr>
        <w:t>מהווה אישור לכך שהוצגו</w:t>
      </w:r>
      <w:r w:rsidR="00DF2B1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והוסברו לו הזכויות והחובות</w:t>
      </w:r>
      <w:r w:rsidR="003812B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כאמור.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3812B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תנאי העסקה ותנאים נלווים (בהסכם קיבוצי)</w:t>
      </w:r>
    </w:p>
    <w:p w:rsidR="00741B3B" w:rsidRPr="007F33AA" w:rsidRDefault="00741B3B" w:rsidP="00472C2E">
      <w:pPr>
        <w:pStyle w:val="a3"/>
        <w:rPr>
          <w:rFonts w:ascii="David" w:hAnsi="David" w:cs="David"/>
          <w:sz w:val="24"/>
          <w:szCs w:val="24"/>
          <w:u w:val="single"/>
          <w:rtl/>
        </w:rPr>
      </w:pPr>
      <w:r w:rsidRPr="007F33AA">
        <w:rPr>
          <w:rFonts w:ascii="David" w:hAnsi="David" w:cs="David"/>
          <w:sz w:val="24"/>
          <w:szCs w:val="24"/>
          <w:u w:val="single"/>
          <w:rtl/>
        </w:rPr>
        <w:t>דירוג</w:t>
      </w:r>
      <w:r w:rsidR="00472C2E" w:rsidRPr="007F33AA">
        <w:rPr>
          <w:rFonts w:ascii="David" w:hAnsi="David" w:cs="David"/>
          <w:sz w:val="24"/>
          <w:szCs w:val="24"/>
          <w:u w:val="single"/>
          <w:rtl/>
        </w:rPr>
        <w:t>:</w:t>
      </w:r>
      <w:r w:rsidR="00472C2E" w:rsidRPr="007F33AA">
        <w:rPr>
          <w:rFonts w:ascii="David" w:hAnsi="David" w:cs="David"/>
          <w:sz w:val="24"/>
          <w:szCs w:val="24"/>
          <w:rtl/>
        </w:rPr>
        <w:t xml:space="preserve">  </w:t>
      </w:r>
      <w:r w:rsidRPr="007F33AA">
        <w:rPr>
          <w:rFonts w:ascii="David" w:hAnsi="David" w:cs="David"/>
          <w:sz w:val="24"/>
          <w:szCs w:val="24"/>
          <w:rtl/>
        </w:rPr>
        <w:t>העובד ידורג בהתאם לתפקידו והשכלתו ובהתבסס על המסמכים</w:t>
      </w:r>
      <w:r w:rsidR="00DF2B1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שהמציא עם קליטתו למועצה (דירוגים: מנהלי,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מח“ר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>, מהנדסים,</w:t>
      </w:r>
      <w:r w:rsidR="00DF2B1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עו“ס וכדומה)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C7F1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u w:val="single"/>
          <w:rtl/>
        </w:rPr>
        <w:t>דרגות</w:t>
      </w:r>
      <w:r w:rsidR="00D91DE3" w:rsidRPr="007F33AA">
        <w:rPr>
          <w:rFonts w:ascii="David" w:hAnsi="David" w:cs="David"/>
          <w:sz w:val="24"/>
          <w:szCs w:val="24"/>
          <w:u w:val="single"/>
          <w:rtl/>
        </w:rPr>
        <w:t>:</w:t>
      </w:r>
      <w:r w:rsidR="00D91DE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לכל תפקיד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מתח דרגות המוגדר על ידי משרד הפנים. עובד זכאי לעלות בדרגה לפי מתח הדרגות של משרתו. פרק הזמן המזערי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בין דרגה לדרגה הוא שנתיים. מידע ופרטים נוספים אודות דרגת השהייה ודרגה אישית, ניתן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למצוא  בנוהל דרגה אישית.</w:t>
      </w:r>
    </w:p>
    <w:p w:rsidR="00741B3B" w:rsidRPr="007F33AA" w:rsidRDefault="00D91DE3" w:rsidP="00D91DE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ותק מוכר או מקצועי</w:t>
      </w:r>
    </w:p>
    <w:p w:rsidR="00741B3B" w:rsidRPr="007F33AA" w:rsidRDefault="00741B3B" w:rsidP="00EC7F1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זכויות וותק מגופים מוכרים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במעמד הקליטה 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על העובד לדווח ל</w:t>
      </w:r>
      <w:r w:rsidR="00370BA8" w:rsidRPr="007F33AA">
        <w:rPr>
          <w:rFonts w:ascii="David" w:hAnsi="David" w:cs="David"/>
          <w:sz w:val="24"/>
          <w:szCs w:val="24"/>
          <w:rtl/>
        </w:rPr>
        <w:t xml:space="preserve">אגף הון אנושי </w:t>
      </w:r>
      <w:r w:rsidRPr="007F33AA">
        <w:rPr>
          <w:rFonts w:ascii="David" w:hAnsi="David" w:cs="David"/>
          <w:sz w:val="24"/>
          <w:szCs w:val="24"/>
          <w:rtl/>
        </w:rPr>
        <w:t>על הניסיון התעסוקתי שצבר. בהתאם לכך יונחה להמציא אישורים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מתאימים</w:t>
      </w:r>
      <w:r w:rsidR="00EC7F1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לצורך קביעת הוותק הרלוונטי עבורו.</w:t>
      </w:r>
    </w:p>
    <w:p w:rsidR="00741B3B" w:rsidRPr="007F33AA" w:rsidRDefault="00741B3B" w:rsidP="00EC7F1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ותק צבאי או שירות לאומי</w:t>
      </w:r>
      <w:r w:rsidR="00D91DE3" w:rsidRPr="007F33AA">
        <w:rPr>
          <w:rFonts w:ascii="David" w:hAnsi="David" w:cs="David"/>
          <w:sz w:val="24"/>
          <w:szCs w:val="24"/>
          <w:rtl/>
        </w:rPr>
        <w:t>-</w:t>
      </w:r>
      <w:r w:rsidRPr="007F33AA">
        <w:rPr>
          <w:rFonts w:ascii="David" w:hAnsi="David" w:cs="David"/>
          <w:sz w:val="24"/>
          <w:szCs w:val="24"/>
          <w:rtl/>
        </w:rPr>
        <w:t xml:space="preserve"> לצורך הכרה בוותק צבאי או בשירות לאומי, יש להעביר תעודת שחרור או אישור על שירות לאומי המציין את תקופת השירות. עובד</w:t>
      </w:r>
      <w:r w:rsidR="00EC7F1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שאין ברשותו אישור כזה, יכול לפנות לקצין העיר באזור מגוריו.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24"/>
          <w:szCs w:val="24"/>
          <w:rtl/>
        </w:rPr>
      </w:pPr>
    </w:p>
    <w:p w:rsidR="00741B3B" w:rsidRPr="007F33AA" w:rsidRDefault="00741B3B" w:rsidP="00D91DE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 שעבד בעבר בשירות הציבורי (משרדי ממשלה, מועצה, עירייה, מוסדות הסתדרות, משרד החינוך ועוד)</w:t>
      </w:r>
      <w:r w:rsidR="00EC7F1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באחריותו להעביר אישור על תקופת ההעסקה</w:t>
      </w:r>
      <w:r w:rsidR="00EC7F1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="00D91DE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להכרה בוותק זה. </w:t>
      </w:r>
      <w:r w:rsidR="00D91DE3" w:rsidRPr="007F33AA">
        <w:rPr>
          <w:rFonts w:ascii="David" w:hAnsi="David" w:cs="David"/>
          <w:sz w:val="24"/>
          <w:szCs w:val="24"/>
          <w:rtl/>
        </w:rPr>
        <w:t xml:space="preserve">בדירוג מנהלי וחינוך ונוער ניתן להכיר עד 10 שנים בוותק על פי הקריטריונים  של המרכז השלטון המקומי. </w:t>
      </w:r>
      <w:r w:rsidRPr="007F33AA">
        <w:rPr>
          <w:rFonts w:ascii="David" w:hAnsi="David" w:cs="David"/>
          <w:sz w:val="24"/>
          <w:szCs w:val="24"/>
          <w:rtl/>
        </w:rPr>
        <w:t>בדירוגים אחרים</w:t>
      </w:r>
      <w:r w:rsidR="00EC7F1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ניתן לצבור ותק של כל מקום עבודה לאחר סיום התואר הראשון</w:t>
      </w:r>
      <w:r w:rsidR="001904E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ובתנאי שבאישור העסקה יופיע שהעובד עבד</w:t>
      </w:r>
      <w:r w:rsidR="001904E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במקצוע זה. 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האחריות להמצאת האישורים כנדרש הינה של העובד הנקלט.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179FD" w:rsidRPr="007F33AA" w:rsidRDefault="00741B3B" w:rsidP="006B74C2">
      <w:pPr>
        <w:pStyle w:val="a3"/>
        <w:rPr>
          <w:rFonts w:ascii="David" w:hAnsi="David" w:cs="David"/>
          <w:sz w:val="24"/>
          <w:szCs w:val="24"/>
          <w:rtl/>
        </w:rPr>
      </w:pPr>
      <w:proofErr w:type="spellStart"/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קצובת</w:t>
      </w:r>
      <w:proofErr w:type="spellEnd"/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 xml:space="preserve"> נסיעה</w:t>
      </w: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472C2E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עובד הזקוק לתחבורה כדי להגיע למקום עבודתו, בין אם משתמש בתחבורה ציבורית ובין אם ברכב פרטי או אחר, זכאי לתשלום נסיעות, בתנאי שהמרחק מביתו של העובד למקום עבודתו הוא מעל</w:t>
      </w:r>
      <w:r w:rsidR="001904E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למרחק של שתי תחנות אוטובוס</w:t>
      </w:r>
      <w:r w:rsidR="001904E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500 מטר ממקום עבודתו. </w:t>
      </w:r>
    </w:p>
    <w:p w:rsidR="001904E0" w:rsidRPr="007F33AA" w:rsidRDefault="001904E0" w:rsidP="001904E0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1904E0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החזר הנסיעה ישולם על פי התעריף הזול ביותר</w:t>
      </w:r>
      <w:r w:rsidR="001904E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ובמחיר הנמוך הקיים באותו מסלול נסיעה. עובדים הנוסעים בקווים שבהם יש כרטיס חופשי חודשי, יהיו זכאים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לקצובת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 xml:space="preserve"> הנסיעה</w:t>
      </w:r>
      <w:r w:rsidR="001904E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שלא תעלה על מחיר כרטיס  חופשי חודשי</w:t>
      </w:r>
      <w:r w:rsidR="001904E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כרטיס חופשי חודשי מרחבי. גובה הקצובה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יהיה כפוף לתקרת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קצובת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 xml:space="preserve"> הנסיעה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המ</w:t>
      </w:r>
      <w:r w:rsidR="001904E0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רבית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 xml:space="preserve"> המתעדכנת מעת לעת.</w:t>
      </w:r>
    </w:p>
    <w:p w:rsidR="00741B3B" w:rsidRPr="007F33AA" w:rsidRDefault="00741B3B" w:rsidP="000D01BF">
      <w:pPr>
        <w:pStyle w:val="a3"/>
        <w:rPr>
          <w:rFonts w:ascii="David" w:hAnsi="David" w:cs="David"/>
          <w:sz w:val="24"/>
          <w:szCs w:val="24"/>
          <w:rtl/>
        </w:rPr>
      </w:pPr>
      <w:proofErr w:type="spellStart"/>
      <w:r w:rsidRPr="007F33AA">
        <w:rPr>
          <w:rFonts w:ascii="David" w:hAnsi="David" w:cs="David"/>
          <w:sz w:val="24"/>
          <w:szCs w:val="24"/>
          <w:rtl/>
        </w:rPr>
        <w:t>קצובת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 xml:space="preserve"> נסיעה בין-עירונית תשולם על בסיס נוכחות בפועל.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האמור, בהתאם לרפורמת התעריפים בתחבורה הציבורית.</w:t>
      </w:r>
    </w:p>
    <w:p w:rsidR="00472C2E" w:rsidRPr="007F33AA" w:rsidRDefault="00472C2E" w:rsidP="000D01BF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0D01BF">
      <w:pPr>
        <w:pStyle w:val="a3"/>
        <w:rPr>
          <w:rFonts w:ascii="David" w:hAnsi="David" w:cs="David"/>
          <w:sz w:val="24"/>
          <w:szCs w:val="24"/>
          <w:rtl/>
        </w:rPr>
      </w:pPr>
    </w:p>
    <w:p w:rsidR="001904E0" w:rsidRPr="007F33AA" w:rsidRDefault="001904E0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קביעות</w:t>
      </w:r>
    </w:p>
    <w:p w:rsidR="00741B3B" w:rsidRPr="007F33AA" w:rsidRDefault="00741B3B" w:rsidP="00E10BF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לאחר שתי שנות עבודה מלאות במועצה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מיום מעבר מכרז כדין, תיבחן העברת העובד למעמד של עובד קבוע, וזאת לאחר קבלת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חוות דעת של הממונה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ומעבר ההסמכות הנדרשות.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הודעה על שינויים אישיים</w:t>
      </w:r>
    </w:p>
    <w:p w:rsidR="00741B3B" w:rsidRPr="007F33AA" w:rsidRDefault="00741B3B" w:rsidP="00D91DE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כל שינוי בפרטים האישיים של העובד, לרבות שינוי כתובת, טלפון, מצב משפחתי (נישואין, גירושין וכדומה) ומספר ילדים, מחייב את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העובד להעביר הודעה בכתב</w:t>
      </w:r>
      <w:r w:rsidR="000D01BF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באופן מידי</w:t>
      </w:r>
      <w:r w:rsidR="000D01BF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למשאבי האנוש.</w:t>
      </w:r>
      <w:r w:rsidR="00D91DE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להודעה יצורף צילום תעודת זהות המעיד על השינוי.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0D01BF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מס ארגון או דמי טיפול מקצועי על פי ההסכם הקיבוצי</w:t>
      </w:r>
      <w:r w:rsidR="00D91DE3" w:rsidRPr="007F33AA">
        <w:rPr>
          <w:rFonts w:ascii="David" w:hAnsi="David" w:cs="David"/>
          <w:sz w:val="24"/>
          <w:szCs w:val="24"/>
          <w:rtl/>
        </w:rPr>
        <w:br/>
        <w:t>כל העובדים מחויבים</w:t>
      </w:r>
      <w:r w:rsidRPr="007F33AA">
        <w:rPr>
          <w:rFonts w:ascii="David" w:hAnsi="David" w:cs="David"/>
          <w:sz w:val="24"/>
          <w:szCs w:val="24"/>
          <w:rtl/>
        </w:rPr>
        <w:t xml:space="preserve"> בתשלום דמי חבר או דמי טיפול מקצועי</w:t>
      </w:r>
      <w:r w:rsidR="000D01BF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להסתדרות העובדים החדשה</w:t>
      </w:r>
      <w:r w:rsidR="000D01BF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בשיעור של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D91DE3" w:rsidRPr="007F33AA">
        <w:rPr>
          <w:rFonts w:ascii="David" w:hAnsi="David" w:cs="David"/>
          <w:sz w:val="24"/>
          <w:szCs w:val="24"/>
          <w:rtl/>
        </w:rPr>
        <w:t>0.95%, למעט עובדים המועסקים בחוזה אישי.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10BF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ועד עובדים</w:t>
      </w:r>
      <w:r w:rsidR="00D91DE3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ביו</w:t>
      </w:r>
      <w:r w:rsidR="00D91DE3" w:rsidRPr="007F33AA">
        <w:rPr>
          <w:rFonts w:ascii="David" w:hAnsi="David" w:cs="David"/>
          <w:sz w:val="24"/>
          <w:szCs w:val="24"/>
          <w:rtl/>
        </w:rPr>
        <w:t>ם</w:t>
      </w:r>
      <w:r w:rsidRPr="007F33AA">
        <w:rPr>
          <w:rFonts w:ascii="David" w:hAnsi="David" w:cs="David"/>
          <w:sz w:val="24"/>
          <w:szCs w:val="24"/>
          <w:rtl/>
        </w:rPr>
        <w:t xml:space="preserve"> הראשון לעבודה</w:t>
      </w:r>
      <w:r w:rsidR="000D01BF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D91DE3" w:rsidRPr="007F33AA">
        <w:rPr>
          <w:rFonts w:ascii="David" w:hAnsi="David" w:cs="David"/>
          <w:sz w:val="24"/>
          <w:szCs w:val="24"/>
          <w:rtl/>
        </w:rPr>
        <w:t>יש לפנות</w:t>
      </w:r>
      <w:r w:rsidRPr="007F33AA">
        <w:rPr>
          <w:rFonts w:ascii="David" w:hAnsi="David" w:cs="David"/>
          <w:sz w:val="24"/>
          <w:szCs w:val="24"/>
          <w:rtl/>
        </w:rPr>
        <w:t xml:space="preserve"> להיכרות עם נציג ועד העובדים</w:t>
      </w:r>
      <w:r w:rsidR="00D91DE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ולחתימה על הצטרפות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לוועד</w:t>
      </w:r>
      <w:r w:rsidR="00D91DE3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זמני עבודה ונוכחות</w:t>
      </w:r>
    </w:p>
    <w:p w:rsidR="000D01BF" w:rsidRPr="007F33AA" w:rsidRDefault="00741B3B" w:rsidP="009768E0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מכסת שעות העבודה למשרה מלאה היא </w:t>
      </w:r>
      <w:r w:rsidR="009768E0" w:rsidRPr="007F33AA">
        <w:rPr>
          <w:rFonts w:ascii="David" w:hAnsi="David" w:cs="David"/>
          <w:sz w:val="24"/>
          <w:szCs w:val="24"/>
          <w:rtl/>
        </w:rPr>
        <w:t>42</w:t>
      </w:r>
      <w:r w:rsidRPr="007F33AA">
        <w:rPr>
          <w:rFonts w:ascii="David" w:hAnsi="David" w:cs="David"/>
          <w:sz w:val="24"/>
          <w:szCs w:val="24"/>
          <w:rtl/>
        </w:rPr>
        <w:t xml:space="preserve"> שעות שבועיות, חמישה ימים בשבוע  (ראשון עד חמישי</w:t>
      </w:r>
      <w:r w:rsidR="000D01BF" w:rsidRPr="007F33AA">
        <w:rPr>
          <w:rFonts w:ascii="David" w:hAnsi="David" w:cs="David"/>
          <w:sz w:val="24"/>
          <w:szCs w:val="24"/>
          <w:rtl/>
        </w:rPr>
        <w:t>),</w:t>
      </w:r>
      <w:r w:rsidRPr="007F33AA">
        <w:rPr>
          <w:rFonts w:ascii="David" w:hAnsi="David" w:cs="David"/>
          <w:sz w:val="24"/>
          <w:szCs w:val="24"/>
          <w:rtl/>
        </w:rPr>
        <w:t xml:space="preserve"> למעט תפקידים שבהם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נדרשים לשישה ימי עבודה בשבוע, כגון: סייעות גני ילדים, בתי ספר,</w:t>
      </w:r>
      <w:r w:rsidR="000D01BF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נהגים וכדומה. </w:t>
      </w:r>
    </w:p>
    <w:p w:rsidR="00741B3B" w:rsidRPr="007F33AA" w:rsidRDefault="00741B3B" w:rsidP="00472C2E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יום העבודה במועצה יחל בין השעה 7:30 לשעה 8:00 בהתאם להסכם העבודה. במשרה מלאה תקן השעות ליום עבודה הינו 8.5 שעות. בתפקידים מסוימים ימי העבודה ושעות העבודה שונים ויתואמו מול מנהל האגף או המחלקה ויאושרו</w:t>
      </w:r>
      <w:r w:rsidR="00472C2E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על ידי מנכ“ל המועצה.</w:t>
      </w:r>
      <w:r w:rsidR="00472C2E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מכסת שעות העבודה למשרת אם היא 40 שעות שבועיות בהתאם</w:t>
      </w:r>
      <w:r w:rsidR="00472C2E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לקריטריונים של מרכז שלטון מקומי.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356CC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>שעות אם מניקה</w:t>
      </w:r>
      <w:r w:rsidR="00E356CC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472C2E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עובדת אשר ילדה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זכאית להיעדר מהעבודה שעה אחת ביום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עד אשר יגיע ילדה לגיל שנה. הסדר זה חל רק במידה והיא מועסקת במשרה מלאה. שעות עבודתה של אם במשרה מלאה עד שנה</w:t>
      </w:r>
      <w:r w:rsidR="00E356C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אחת לאחר הלידה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תהיינה לא פחות מ 37.5 שעות שבועיות.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E356CC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>שעות עבודה – אם (או אלמן)</w:t>
      </w:r>
      <w:r w:rsidR="00472C2E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למשרת אם זכאית אם לילד שגילו נמוך משמונה שנים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אם לשני ילדים לפחות הנמצאים בביתה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שגילם נמוך מ12- שנים. </w:t>
      </w:r>
    </w:p>
    <w:p w:rsidR="00741B3B" w:rsidRPr="007F33AA" w:rsidRDefault="00741B3B" w:rsidP="00E356CC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שעות עבודה במשרת אם: שמונה שעות בפועל ליום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ולא פחות מ40- שעות בשבוע. אם לילד יחיד במשפחה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שגילו פחות משתיים עשרה שנים, זכאית לעבוד 40 שעות בשבוע. שעת תחילת העבודה וסיומה במסגרת 8 שעות העבודה בפועל ייקבעו  על  ידי  הממונה  הישיר</w:t>
      </w:r>
      <w:r w:rsidR="00E356CC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בהתאם לצורכי העבודה. אם עובדת המועסקת במשרה חלקית, אינה זכאית לקיצור נוסף</w:t>
      </w:r>
      <w:r w:rsidR="00E356C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של משך יום העבודה</w:t>
      </w:r>
      <w:r w:rsidR="00E356C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מסיבות אחרות.</w:t>
      </w:r>
    </w:p>
    <w:p w:rsidR="00A633B6" w:rsidRPr="007F33AA" w:rsidRDefault="00472C2E" w:rsidP="003812B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br/>
      </w:r>
      <w:r w:rsidR="00741B3B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דיווח נוכחות 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- </w:t>
      </w:r>
      <w:r w:rsidR="00741B3B" w:rsidRPr="007F33AA">
        <w:rPr>
          <w:rFonts w:ascii="David" w:hAnsi="David" w:cs="David"/>
          <w:sz w:val="24"/>
          <w:szCs w:val="24"/>
          <w:rtl/>
        </w:rPr>
        <w:t>קוד אישי הניתן לעובד משמש להחתמת שעון נוכחות</w:t>
      </w:r>
      <w:r w:rsidR="00FC24E6" w:rsidRPr="007F33AA">
        <w:rPr>
          <w:rFonts w:ascii="David" w:hAnsi="David" w:cs="David"/>
          <w:sz w:val="24"/>
          <w:szCs w:val="24"/>
          <w:rtl/>
        </w:rPr>
        <w:t xml:space="preserve">, באמצעות טביעת </w:t>
      </w:r>
      <w:proofErr w:type="spellStart"/>
      <w:r w:rsidR="00FC24E6" w:rsidRPr="007F33AA">
        <w:rPr>
          <w:rFonts w:ascii="David" w:hAnsi="David" w:cs="David"/>
          <w:sz w:val="24"/>
          <w:szCs w:val="24"/>
          <w:rtl/>
        </w:rPr>
        <w:t>אצבע</w:t>
      </w:r>
      <w:r w:rsidR="00741B3B" w:rsidRPr="007F33AA">
        <w:rPr>
          <w:rFonts w:ascii="David" w:hAnsi="David" w:cs="David"/>
          <w:sz w:val="24"/>
          <w:szCs w:val="24"/>
          <w:rtl/>
        </w:rPr>
        <w:t>.על</w:t>
      </w:r>
      <w:proofErr w:type="spellEnd"/>
      <w:r w:rsidR="00741B3B" w:rsidRPr="007F33AA">
        <w:rPr>
          <w:rFonts w:ascii="David" w:hAnsi="David" w:cs="David"/>
          <w:sz w:val="24"/>
          <w:szCs w:val="24"/>
          <w:rtl/>
        </w:rPr>
        <w:t xml:space="preserve"> העובד לדווח פעמיים ביום בשעון הנוכחות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בהגיעו למקום העבודה ובעזיבתו את מקום העבודה. דיווח טלפוני או חתימה על גיליון נוכחות ש</w:t>
      </w:r>
      <w:r w:rsidR="00741B3B" w:rsidRPr="007F33AA">
        <w:rPr>
          <w:rFonts w:ascii="David" w:hAnsi="David" w:cs="David"/>
          <w:sz w:val="24"/>
          <w:szCs w:val="24"/>
          <w:u w:val="single"/>
          <w:rtl/>
        </w:rPr>
        <w:t xml:space="preserve">לא </w:t>
      </w:r>
      <w:r w:rsidR="00741B3B" w:rsidRPr="007F33AA">
        <w:rPr>
          <w:rFonts w:ascii="David" w:hAnsi="David" w:cs="David"/>
          <w:sz w:val="24"/>
          <w:szCs w:val="24"/>
          <w:rtl/>
        </w:rPr>
        <w:t>על ידי העובד עצמו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ייחשב להפרת משמעת הן של העובד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והן של החותם במקומו.</w:t>
      </w:r>
      <w:r w:rsidR="006A7DFC" w:rsidRPr="007F33AA">
        <w:rPr>
          <w:rFonts w:ascii="David" w:hAnsi="David" w:cs="David"/>
          <w:sz w:val="24"/>
          <w:szCs w:val="24"/>
          <w:rtl/>
        </w:rPr>
        <w:br/>
      </w:r>
      <w:r w:rsidR="00741B3B" w:rsidRPr="007F33AA">
        <w:rPr>
          <w:rFonts w:ascii="David" w:hAnsi="David" w:cs="David"/>
          <w:sz w:val="24"/>
          <w:szCs w:val="24"/>
          <w:rtl/>
        </w:rPr>
        <w:t>רישום הנוכחות היומי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מהווה בסיס לתשלום שכר העובד. נתוני נוכחותם של העובדים מנוהלים באמצעות מערכת ממוחשבת. בסוף כל חודש יופק לעובד דו“ח גיליון נוכחות (כניסה, יציאה)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על העובד  להשלים את הנתונים החסרים, ימי חופשה, מחלה וכו</w:t>
      </w:r>
      <w:r w:rsidR="003812B3" w:rsidRPr="007F33AA">
        <w:rPr>
          <w:rFonts w:ascii="David" w:hAnsi="David" w:cs="David"/>
          <w:sz w:val="24"/>
          <w:szCs w:val="24"/>
          <w:rtl/>
        </w:rPr>
        <w:t>'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לצרף אישורים מתאימים</w:t>
      </w:r>
      <w:r w:rsidR="003812B3" w:rsidRPr="007F33AA">
        <w:rPr>
          <w:rFonts w:ascii="David" w:hAnsi="David" w:cs="David"/>
          <w:sz w:val="24"/>
          <w:szCs w:val="24"/>
          <w:rtl/>
        </w:rPr>
        <w:t xml:space="preserve"> ולאשר את הדו"ח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. </w:t>
      </w:r>
    </w:p>
    <w:p w:rsidR="003812B3" w:rsidRPr="007F33AA" w:rsidRDefault="003812B3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6A7DFC" w:rsidRPr="007F33AA" w:rsidRDefault="006A7DFC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BA02B3" w:rsidRPr="007F33AA" w:rsidRDefault="00BA02B3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472C2E" w:rsidRPr="007F33AA" w:rsidRDefault="00472C2E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נוכחות בעבודה</w:t>
      </w:r>
    </w:p>
    <w:p w:rsidR="00741B3B" w:rsidRPr="007F33AA" w:rsidRDefault="00741B3B" w:rsidP="00A633B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איחור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יציאה מוקדמת מהעבודה יתואמו עם הממונה הישיר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ויבואו לידי ביטוי בהחתמת הנוכחות בהתאם. יציאה מוקדמת מהעבודה לצרכים אישיים, גם אם היא מאושרת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על יד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י </w:t>
      </w:r>
      <w:r w:rsidRPr="007F33AA">
        <w:rPr>
          <w:rFonts w:ascii="David" w:hAnsi="David" w:cs="David"/>
          <w:sz w:val="24"/>
          <w:szCs w:val="24"/>
          <w:rtl/>
        </w:rPr>
        <w:t>הממונה הישיר, לא תחושב כזמן עבודה בתשלום השכר.</w:t>
      </w:r>
    </w:p>
    <w:p w:rsidR="00741B3B" w:rsidRPr="007F33AA" w:rsidRDefault="00741B3B" w:rsidP="00A633B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כללי  יציאה מהעבודה בשעות העבודה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יציאה מהעבודה במהלך שעות העבודה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תתאפשר אך ורק באישור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הממונה הישיר.</w:t>
      </w:r>
    </w:p>
    <w:p w:rsidR="00741B3B" w:rsidRPr="007F33AA" w:rsidRDefault="00741B3B" w:rsidP="00A633B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יציאה באישור הממונה הישיר לצרכים הפרטיים בשעות העבודה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מחייבת דיווח במערכת הנוכחות באמצעות הטלפון ביציאה ובחזרה,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ובכל מקרה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יקוזזו שעות ההיעדרות משעות הנוכחות באותו היום.</w:t>
      </w:r>
    </w:p>
    <w:p w:rsidR="00761963" w:rsidRPr="007F33AA" w:rsidRDefault="00761963" w:rsidP="00A633B6">
      <w:pPr>
        <w:pStyle w:val="a3"/>
        <w:rPr>
          <w:rFonts w:ascii="David" w:hAnsi="David" w:cs="David"/>
          <w:sz w:val="24"/>
          <w:szCs w:val="24"/>
          <w:rtl/>
        </w:rPr>
      </w:pPr>
    </w:p>
    <w:p w:rsidR="00761963" w:rsidRPr="007F33AA" w:rsidRDefault="00761963" w:rsidP="00A633B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1428750" cy="1092200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עון להחתמת כרטיס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32" cy="109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A633B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>עבודה בשעות נוספות</w:t>
      </w: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A633B6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שעות נוספות מוגדרות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כשעות מעבר למכסת שעות העבודה הרגילות של העובד. עבודה בשעות נוספות נקבעת על פי צורך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ומחייבת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אישור הממונה הישיר. הוראה לעבודה בשעות נוספות ניתנת על ידי הממונה הישיר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ומאושרת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על ידו. המכסה מאושרת על ידי הנהלת המועצה לפי המוגדר בחוזה. עבודה בשעות נוספות תאושר לתשלום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רק לאחר שהעובד מילא</w:t>
      </w: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את מכסת שעות העבודה הרגילות. עבור עבודה בשעות נוספות תשולם לעובד במשרה מלאה תוספת שכר בשיעור 125% עבור השעה הראשונה והשנייה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ומהשעה השלישית ומעלה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תשולם תוספת שכר בשיעור 150% לעובד במשרה חלקית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תשלום שעות  לפי  100%  ערך  שעה  עד  השלמת  שעות  עבודה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למשרה מלאה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והיתר לפי כללי התשלום לעובד במשרה מלאה. מכסת השעות הנוספות שתותר לעובד תהיה בהתאם לחוק שעות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עבודה ומנוחה, התשי“א.1951- *, </w:t>
      </w:r>
      <w:r w:rsidRPr="007F33AA">
        <w:rPr>
          <w:rFonts w:ascii="David" w:hAnsi="David" w:cs="David"/>
          <w:sz w:val="24"/>
          <w:szCs w:val="24"/>
          <w:rtl/>
        </w:rPr>
        <w:t>באירועים מיוחדים ייקרא העובד לעבודה בשעות נוספות, מעבר</w:t>
      </w:r>
      <w:r w:rsidR="00A633B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למכסת התקן של משרתו. * עובדי המועצה מחויבים לבצע שעות נוספות על פי הצורך</w:t>
      </w:r>
      <w:r w:rsidR="00A633B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וככל </w:t>
      </w:r>
      <w:r w:rsidR="00A633B6" w:rsidRPr="007F33AA">
        <w:rPr>
          <w:rFonts w:ascii="David" w:hAnsi="David" w:cs="David"/>
          <w:sz w:val="24"/>
          <w:szCs w:val="24"/>
          <w:rtl/>
        </w:rPr>
        <w:t>ש</w:t>
      </w:r>
      <w:r w:rsidRPr="007F33AA">
        <w:rPr>
          <w:rFonts w:ascii="David" w:hAnsi="David" w:cs="David"/>
          <w:sz w:val="24"/>
          <w:szCs w:val="24"/>
          <w:rtl/>
        </w:rPr>
        <w:t>יידרשו על ידי הממונה הישיר/ הנהלת המועצה לכל צרכי עבודת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המועצה ומשימותיה.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>זמינות</w:t>
      </w: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עובדי המועצה מחויבים לזמינות פיזית וטלפונית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גם לאחר שעות הפעילות, לטובת היענות למקרים חריגים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קריאות מוקד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לפניות ציבור שיתקבלו בכל אמצעי, ולטיפול בכל הנוגע לעבודת המועצה, הן לצורכי שיגרה והן לצורכי חירום. כל זאת מתוך המחויבות האישית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והמקצועית כעובדי  ציבור.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>כוננות</w:t>
      </w: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עובדים הנושאים בתפקיד מיוחד ומשמעותי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מעבר לשעות הפעילות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יהיו זכאים לקבל תגמול בשכרם עבור הכוננות לפי החוק ועל פי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הנוהל הקיים במועצה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ובכפוף לאישור ההנהלה.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לא תשולם תוספת כוננות לעובדים השוהים בחופשת מחלה.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4E0E39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>עבודה בחירום</w:t>
      </w:r>
      <w:r w:rsidR="004E0E39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המועצה מוגדרת כמפעל חיוני לשעת חירום. על כן לעובדי המועצה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מחויבות  מלאה לעבודה בחירום, לכל משימה שתוגדר בשעת הצורך.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4E0E39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>תלושי שכר</w:t>
      </w:r>
      <w:r w:rsidR="004E0E39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="00472C2E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>-</w:t>
      </w:r>
      <w:r w:rsidRPr="007F33AA">
        <w:rPr>
          <w:rFonts w:ascii="David" w:hAnsi="David" w:cs="David"/>
          <w:sz w:val="24"/>
          <w:szCs w:val="24"/>
          <w:rtl/>
        </w:rPr>
        <w:t>מדי חודש יופק לעובד תלוש שכר ויימסר לו.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>טופס 106</w:t>
      </w:r>
      <w:r w:rsidR="00F53BA1"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 xml:space="preserve"> -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אחת לשנה (בחודש מרץ) מופקים לעובדים טופסי 106 על ידי</w:t>
      </w:r>
      <w:r w:rsidR="00860F3F" w:rsidRPr="007F33AA">
        <w:rPr>
          <w:rFonts w:ascii="David" w:hAnsi="David" w:cs="David"/>
          <w:sz w:val="24"/>
          <w:szCs w:val="24"/>
          <w:rtl/>
        </w:rPr>
        <w:t xml:space="preserve"> אגף </w:t>
      </w:r>
      <w:r w:rsidRPr="007F33AA">
        <w:rPr>
          <w:rFonts w:ascii="David" w:hAnsi="David" w:cs="David"/>
          <w:sz w:val="24"/>
          <w:szCs w:val="24"/>
          <w:rtl/>
        </w:rPr>
        <w:t>השכר. טופס 106 כולל את ריכוז סך כול המשכורות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והניכויים שבוצעו לעובד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במהלך השנה הקודמת (מס הכנסה, ביטוח לאומי, קופות גמל וכו</w:t>
      </w:r>
      <w:r w:rsidR="00F53BA1" w:rsidRPr="007F33AA">
        <w:rPr>
          <w:rFonts w:ascii="David" w:hAnsi="David" w:cs="David"/>
          <w:sz w:val="24"/>
          <w:szCs w:val="24"/>
          <w:rtl/>
        </w:rPr>
        <w:t>'</w:t>
      </w:r>
      <w:r w:rsidRPr="007F33AA">
        <w:rPr>
          <w:rFonts w:ascii="David" w:hAnsi="David" w:cs="David"/>
          <w:sz w:val="24"/>
          <w:szCs w:val="24"/>
          <w:rtl/>
        </w:rPr>
        <w:t>)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חשוב מאד לשמור טופס זה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לשעת הצורך.</w:t>
      </w:r>
    </w:p>
    <w:p w:rsidR="004E0E39" w:rsidRPr="007F33AA" w:rsidRDefault="004E0E39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 xml:space="preserve">טופס 101 </w:t>
      </w:r>
      <w:r w:rsidR="00F53BA1"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>-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בתחילת כל שנת מס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יישלח לכל עובד טופס 101 בדואר. העובד יתבקש לעדכן את הפרטים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ולהחזיר את הטופס המקורי ל</w:t>
      </w:r>
      <w:r w:rsidR="00860F3F" w:rsidRPr="007F33AA">
        <w:rPr>
          <w:rFonts w:ascii="David" w:hAnsi="David" w:cs="David"/>
          <w:sz w:val="24"/>
          <w:szCs w:val="24"/>
          <w:rtl/>
        </w:rPr>
        <w:t>אגף</w:t>
      </w:r>
      <w:r w:rsidRPr="007F33AA">
        <w:rPr>
          <w:rFonts w:ascii="David" w:hAnsi="David" w:cs="David"/>
          <w:sz w:val="24"/>
          <w:szCs w:val="24"/>
          <w:rtl/>
        </w:rPr>
        <w:t xml:space="preserve"> השכר. עובד שלא ישיב את הטופס תוך שבועיים מיום קבלתו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ולא יסמן בו אם יש או אין לו הכנסות נוספות (סעיף ה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'), </w:t>
      </w:r>
      <w:r w:rsidRPr="007F33AA">
        <w:rPr>
          <w:rFonts w:ascii="David" w:hAnsi="David" w:cs="David"/>
          <w:sz w:val="24"/>
          <w:szCs w:val="24"/>
          <w:rtl/>
        </w:rPr>
        <w:t>ייחשב הדבר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כאילו קיימת הכנסה נוספת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ויופחת מס הכנסה באופן אוטומטי.</w:t>
      </w:r>
    </w:p>
    <w:p w:rsidR="006B74C2" w:rsidRDefault="006B74C2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Pr="007F33AA" w:rsidRDefault="006B74C2" w:rsidP="00F53BA1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</w:pP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 xml:space="preserve">תיאום מס הכנסה </w:t>
      </w:r>
      <w:r w:rsidR="00F53BA1"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>-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עובד שעובד במקום עבודה נוסף (רלוונטי לעובדים במשרה חלקית בלבד)</w:t>
      </w:r>
      <w:r w:rsidR="008D74B4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נדרש להגיש מדי שנה תיאום מס מפקיד השומה. תיאום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המס יוגש עד חודש פברואר, אחרת ינוכה מס בשיעור המרבי.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812B3" w:rsidRPr="007F33AA" w:rsidRDefault="00741B3B" w:rsidP="00472C2E">
      <w:pPr>
        <w:pStyle w:val="a3"/>
        <w:rPr>
          <w:rFonts w:ascii="David" w:hAnsi="David" w:cs="David"/>
          <w:b/>
          <w:bCs/>
          <w:color w:val="4472C4" w:themeColor="accent5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4472C4" w:themeColor="accent5"/>
          <w:sz w:val="40"/>
          <w:szCs w:val="40"/>
          <w:rtl/>
        </w:rPr>
        <w:t>חופשות</w:t>
      </w: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70AD47" w:themeColor="accent6"/>
          <w:sz w:val="32"/>
          <w:szCs w:val="32"/>
          <w:u w:val="single"/>
          <w:rtl/>
        </w:rPr>
        <w:t>חופשת מנוחה שנתית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F53BA1"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color w:val="538135" w:themeColor="accent6" w:themeShade="BF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ניתנת לעובד לשם נופש ומנוחה, ואסור לו לעבוד בשכר בימי חופשתו, </w:t>
      </w:r>
      <w:r w:rsidR="00F53BA1" w:rsidRPr="007F33AA">
        <w:rPr>
          <w:rFonts w:ascii="David" w:hAnsi="David" w:cs="David"/>
          <w:sz w:val="24"/>
          <w:szCs w:val="24"/>
          <w:rtl/>
        </w:rPr>
        <w:t>א</w:t>
      </w:r>
      <w:r w:rsidRPr="007F33AA">
        <w:rPr>
          <w:rFonts w:ascii="David" w:hAnsi="David" w:cs="David"/>
          <w:sz w:val="24"/>
          <w:szCs w:val="24"/>
          <w:rtl/>
        </w:rPr>
        <w:t>לא אם קיבל היתר מיוחד לכך. חישוב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ימי החופשה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נעשה בהתאם לימי עבודה בפועל בלבד.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u w:val="single"/>
          <w:rtl/>
        </w:rPr>
        <w:t>מכסת ימי העבודה השנתית</w:t>
      </w:r>
      <w:r w:rsidRPr="007F33AA">
        <w:rPr>
          <w:rFonts w:ascii="David" w:hAnsi="David" w:cs="David"/>
          <w:sz w:val="24"/>
          <w:szCs w:val="24"/>
          <w:rtl/>
        </w:rPr>
        <w:t>: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22 ימי עבודה למועסקים 5 ימ</w:t>
      </w:r>
      <w:r w:rsidR="00F53BA1" w:rsidRPr="007F33AA">
        <w:rPr>
          <w:rFonts w:ascii="David" w:hAnsi="David" w:cs="David"/>
          <w:sz w:val="24"/>
          <w:szCs w:val="24"/>
          <w:rtl/>
        </w:rPr>
        <w:t>ים בשבוע.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26 ימי חופשה למועסקים 6 ימים בשבוע.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צבירת ימי חופשה בגין אי ניצול חופשה 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תותר צבירה של עד 55 ימים. צבירה של יותר מ55- ימי חופשה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יביא לביטול ימי החופשה העודפים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מעבר לצבירה המותרת. הזכאות לימי חופשה מוצגת בתלוש השכר. על העובדים לבדוק את יתרת ימי החופשה מדי חודש. סדרי הגשת הבקשה ליציאה   לחופשת מנוחה שנתית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טעונה תיאום ואישור מוקדם. בהתחשב בסדרי העבודה ובבקשות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 ה</w:t>
      </w:r>
      <w:r w:rsidRPr="007F33AA">
        <w:rPr>
          <w:rFonts w:ascii="David" w:hAnsi="David" w:cs="David"/>
          <w:sz w:val="24"/>
          <w:szCs w:val="24"/>
          <w:rtl/>
        </w:rPr>
        <w:t>עובדים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 תתוכנן  החופשה  מראש  כדי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שיתאפשר לעובד לממש זכויותיו</w:t>
      </w:r>
      <w:r w:rsidR="00F53B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מבלי לפגוע בתפקוד המועצה.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70AD47" w:themeColor="accent6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70AD47" w:themeColor="accent6"/>
          <w:sz w:val="32"/>
          <w:szCs w:val="32"/>
          <w:u w:val="single"/>
          <w:rtl/>
        </w:rPr>
        <w:t>חגים ומועדים</w:t>
      </w:r>
    </w:p>
    <w:p w:rsidR="00F53BA1" w:rsidRPr="007F33AA" w:rsidRDefault="00F53BA1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 בשכר חודשי, </w:t>
      </w:r>
      <w:r w:rsidR="00741B3B" w:rsidRPr="007F33AA">
        <w:rPr>
          <w:rFonts w:ascii="David" w:hAnsi="David" w:cs="David"/>
          <w:sz w:val="24"/>
          <w:szCs w:val="24"/>
          <w:rtl/>
        </w:rPr>
        <w:t>יקבל שכר רגיל עבור ימי מועד שבהם הוא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חופשי מעבודה. </w:t>
      </w:r>
    </w:p>
    <w:p w:rsidR="00741B3B" w:rsidRPr="007F33AA" w:rsidRDefault="00741B3B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משרדי המועצה סגורים לרגל חופשה מרוכזת למשך</w:t>
      </w:r>
      <w:r w:rsidR="00F53BA1" w:rsidRPr="007F33AA">
        <w:rPr>
          <w:rFonts w:ascii="David" w:hAnsi="David" w:cs="David"/>
          <w:sz w:val="24"/>
          <w:szCs w:val="24"/>
          <w:rtl/>
        </w:rPr>
        <w:t xml:space="preserve"> תקופת החגים.</w:t>
      </w:r>
    </w:p>
    <w:p w:rsidR="00F53BA1" w:rsidRPr="007F33AA" w:rsidRDefault="003B5EC4" w:rsidP="00F53B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מדי שנה מפורסם לוח חגים, מועדים וימי זיכרון.</w:t>
      </w:r>
      <w:r w:rsidRPr="007F33AA">
        <w:rPr>
          <w:rFonts w:ascii="David" w:hAnsi="David" w:cs="David"/>
          <w:sz w:val="24"/>
          <w:szCs w:val="24"/>
          <w:rtl/>
        </w:rPr>
        <w:br/>
      </w:r>
    </w:p>
    <w:p w:rsidR="00741B3B" w:rsidRPr="007F33AA" w:rsidRDefault="00741B3B" w:rsidP="00C17A4C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עובד שהוא קרוב משפחה מדרגה ראשונה של חלל מערכות ישראל, לרבות חללי פעילות חבלנית עוינת, רשאי להיעדר מהעבודה ביום הזיכרון לחללי מערכות ישראל</w:t>
      </w:r>
      <w:r w:rsidR="00C17A4C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וביום הזיכרון  האישי של קרוב משפחתו. ימים אלו ייחשבו לו כימי</w:t>
      </w:r>
      <w:r w:rsidR="00C17A4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עבודה. יש להודיע על כך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>.</w:t>
      </w:r>
      <w:r w:rsidR="00DE3AFB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 xml:space="preserve">*חופשת חגים למוסלמים, לנוצרים ולדרוזים </w:t>
      </w:r>
      <w:r w:rsidR="00C17A4C" w:rsidRPr="007F33AA">
        <w:rPr>
          <w:rFonts w:ascii="David" w:hAnsi="David" w:cs="David"/>
          <w:sz w:val="24"/>
          <w:szCs w:val="24"/>
          <w:rtl/>
        </w:rPr>
        <w:t>–</w:t>
      </w:r>
      <w:r w:rsidRPr="007F33AA">
        <w:rPr>
          <w:rFonts w:ascii="David" w:hAnsi="David" w:cs="David"/>
          <w:sz w:val="24"/>
          <w:szCs w:val="24"/>
          <w:rtl/>
        </w:rPr>
        <w:t xml:space="preserve"> בהתאם</w:t>
      </w:r>
      <w:r w:rsidR="00C17A4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למועדי חגיהם.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ימי  בחירה (לעובדים בהסכם קיבוצי בלבד)</w:t>
      </w:r>
    </w:p>
    <w:p w:rsidR="00741B3B" w:rsidRPr="007F33AA" w:rsidRDefault="00741B3B" w:rsidP="00C17A4C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ימי  בחירה אינם מנוכים ממכסת  ימי החופשה הצבורה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ואינם</w:t>
      </w:r>
      <w:r w:rsidR="00C17A4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ניתנים לצבירה או להעברה משנה לשנה.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 המועסק פחות מחמש שנים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 לשני ימי בחירה בשנה.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 המועסק חמש שנים ומעלה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 לשלושה ימי בחירה. עובד במשרה מלאה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המצהיר שהוא צם באחד מימי הצום (צום גדליהו, י’ בטבת, תענית אסתר, י“ז בתמוז, ט’ באב)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רשאי לאחר</w:t>
      </w:r>
    </w:p>
    <w:p w:rsidR="00741B3B" w:rsidRPr="007F33AA" w:rsidRDefault="00741B3B" w:rsidP="008D74B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לעבודה בשעתיים ביום הצום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לסיים עבודתו שעתיים לפני הזמן, ובלבד שהודיע על כך בכתב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 xml:space="preserve"> ולמנכ“ל</w:t>
      </w:r>
      <w:r w:rsidR="00DE3AFB" w:rsidRPr="007F33AA">
        <w:rPr>
          <w:rFonts w:ascii="David" w:hAnsi="David" w:cs="David"/>
          <w:sz w:val="24"/>
          <w:szCs w:val="24"/>
          <w:rtl/>
        </w:rPr>
        <w:t>ית</w:t>
      </w:r>
      <w:r w:rsidR="008D74B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המועצה  שבועיים לפני הצום.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8D74B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ימי החופשה</w:t>
      </w:r>
      <w:r w:rsidR="008D74B4" w:rsidRPr="007F33AA">
        <w:rPr>
          <w:rFonts w:ascii="David" w:hAnsi="David" w:cs="David"/>
          <w:sz w:val="24"/>
          <w:szCs w:val="24"/>
          <w:rtl/>
        </w:rPr>
        <w:t>/</w:t>
      </w:r>
      <w:r w:rsidRPr="007F33AA">
        <w:rPr>
          <w:rFonts w:ascii="David" w:hAnsi="David" w:cs="David"/>
          <w:sz w:val="24"/>
          <w:szCs w:val="24"/>
          <w:rtl/>
        </w:rPr>
        <w:t>בחירה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יאושרו מראש מול המעסיק</w:t>
      </w:r>
      <w:r w:rsidR="008D74B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טרם היציאה לחופשה וזאת באמצעות הגשת טופס מתאים מראש </w:t>
      </w:r>
      <w:r w:rsidR="00DE3AFB" w:rsidRPr="007F33AA">
        <w:rPr>
          <w:rFonts w:ascii="David" w:hAnsi="David" w:cs="David"/>
          <w:sz w:val="24"/>
          <w:szCs w:val="24"/>
          <w:rtl/>
        </w:rPr>
        <w:t>לאגף הון אנושי</w:t>
      </w:r>
      <w:r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היעדרויות</w:t>
      </w:r>
    </w:p>
    <w:p w:rsidR="00741B3B" w:rsidRPr="007F33AA" w:rsidRDefault="00741B3B" w:rsidP="007439D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ימי מחלה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הזכאות השנתית לימי מחלה עומדת על 30 ימים בשנה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לעובדים חמישה או שישה ימים בשבוע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ונצברת לזכות העובד לאורך כל שנות עבודתו. הזכאות השנתית לימי מחלה מוצגת בתלוש השכר. על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העובדים מוטלת החובה לבדוק את יתרת ימי המחלה מדי חודש. ימי שישי, שבת וחג נלקחים בחשבון במניין ימי ההיעדרות. היעדרות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בגין מחלה מחייבת הצגת אישור רפואי. </w:t>
      </w:r>
      <w:r w:rsidR="00C55483" w:rsidRPr="007F33AA">
        <w:rPr>
          <w:rFonts w:ascii="David" w:hAnsi="David" w:cs="David"/>
          <w:sz w:val="24"/>
          <w:szCs w:val="24"/>
          <w:rtl/>
        </w:rPr>
        <w:t>ע</w:t>
      </w:r>
      <w:r w:rsidRPr="007F33AA">
        <w:rPr>
          <w:rFonts w:ascii="David" w:hAnsi="David" w:cs="David"/>
          <w:sz w:val="24"/>
          <w:szCs w:val="24"/>
          <w:rtl/>
        </w:rPr>
        <w:t xml:space="preserve">ל העובד/ת לגלות אחריות אישית ולאתר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מחליפ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>/ה לתקופת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ההיעדרות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לטובת מתן מענה מיטבי ורציף.</w:t>
      </w:r>
      <w:r w:rsidR="007439DD"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39DD" w:rsidRPr="007F33AA" w:rsidRDefault="007439DD" w:rsidP="007439DD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היעדרות בגין מחלה על סמך הצהרה אישית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היעדרות בגין מחלה על סמך הצהרה אישית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מותרת פעמיים בשנה בלבד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לעובדים בהסכם </w:t>
      </w:r>
      <w:r w:rsidR="00C55483" w:rsidRPr="007F33AA">
        <w:rPr>
          <w:rFonts w:ascii="David" w:hAnsi="David" w:cs="David"/>
          <w:sz w:val="24"/>
          <w:szCs w:val="24"/>
          <w:rtl/>
        </w:rPr>
        <w:t>ה</w:t>
      </w:r>
      <w:r w:rsidRPr="007F33AA">
        <w:rPr>
          <w:rFonts w:ascii="David" w:hAnsi="David" w:cs="David"/>
          <w:sz w:val="24"/>
          <w:szCs w:val="24"/>
          <w:rtl/>
        </w:rPr>
        <w:t>קיבוצי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כאשר בכל פעם ניתן להצהיר עד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שני ימים רצופים. ימים אלה נגרעים מיתרת ימי המחלה הצבורים.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C55483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C55483">
      <w:pPr>
        <w:pStyle w:val="a3"/>
        <w:rPr>
          <w:rFonts w:ascii="David" w:hAnsi="David" w:cs="David"/>
          <w:sz w:val="24"/>
          <w:szCs w:val="24"/>
          <w:rtl/>
        </w:rPr>
      </w:pPr>
    </w:p>
    <w:p w:rsidR="006B74C2" w:rsidRDefault="006B74C2" w:rsidP="00C5548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חופשת מחלה ממושכת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אם מחלת עובד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נמשכת למעלה ממכסת חופשת המחלה המגיעה לו לפי שנות עבודתו, יהיה זכאי לחופשת מחלה נוספת של שבועיים לכל שנת עבודה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במחצית המשכורת ולא יותר משישה חודשים. על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כל שינוי בכשירות הרפואית, ידווח העובד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C55483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מחלת ילד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להורים לילדים עד גיל 16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עומדת הזכאות השנתית על שמונה ימים בשנה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מתוך ה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30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המוקצבים, על סמך אישור רופא. היעדרות זו מנוכה מסך ימי המחלה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העומדים לזכות העובד. </w:t>
      </w:r>
    </w:p>
    <w:p w:rsidR="00C55483" w:rsidRPr="007F33AA" w:rsidRDefault="00C55483" w:rsidP="00C5548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היעדרות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לעובד שהוא הורה </w:t>
      </w:r>
      <w:r w:rsidRPr="007F33AA">
        <w:rPr>
          <w:rFonts w:ascii="David" w:hAnsi="David" w:cs="David"/>
          <w:sz w:val="24"/>
          <w:szCs w:val="24"/>
          <w:rtl/>
        </w:rPr>
        <w:t>לילד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החולה במחלה ממארת עד גיל 18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עובד שעמו ילד שלא מלאו לו 18 זכאי לזקוף עד 90 ימים בשנה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של היעדרות בשל מחלה ממארת של ילדו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חשבון תקופת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המחלה הצבורה  שלו.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מחלת בן זוג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 יהיה זכאי לימי מחלת בן זוג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בגין היעדרות שאושרה על ידי רופא כמחלה ממושכת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שנמשכת לפחות 30 יום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והמחייבת טיפול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רפואי צמוד על חשבון תקופת המחלה הצבורה שלו.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מחלת הורה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 יהיה זכאי לשישה ימי מחלת הורה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בזכאות שנתית בגין הורה חולה שמלאו לו 65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שנים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,  והוא איננו במוסד סיעוד, </w:t>
      </w:r>
      <w:r w:rsidRPr="007F33AA">
        <w:rPr>
          <w:rFonts w:ascii="David" w:hAnsi="David" w:cs="David"/>
          <w:sz w:val="24"/>
          <w:szCs w:val="24"/>
          <w:rtl/>
        </w:rPr>
        <w:t>ובתנאי שבן המשפחה אחר לא נמצא ליד מיטת חוליו באותו יום. ימי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ההיעדרות ינוכו מסך ימי המחלה העומדים לזכות העובד.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תאונת עבודה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במקרה של תאונת עבודה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יש למלא טופס 250 וטופס 211 (ניתן להורידו מאתר של הביטוח הלאומי</w:t>
      </w:r>
      <w:r w:rsidR="00C55483" w:rsidRPr="007F33AA">
        <w:rPr>
          <w:rFonts w:ascii="David" w:hAnsi="David" w:cs="David"/>
          <w:sz w:val="24"/>
          <w:szCs w:val="24"/>
          <w:rtl/>
        </w:rPr>
        <w:t>),</w:t>
      </w:r>
      <w:r w:rsidRPr="007F33AA">
        <w:rPr>
          <w:rFonts w:ascii="David" w:hAnsi="David" w:cs="David"/>
          <w:sz w:val="24"/>
          <w:szCs w:val="24"/>
          <w:rtl/>
        </w:rPr>
        <w:t xml:space="preserve"> להחתים את 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ולשלוח לביטוח הלאומי בצירוף כל החומר הרלוונטי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(מסמכים מקוריים  בלבד.)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39DD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מילואים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 שנקרא לשירות מילואים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לשירות בשעת חירום ליום אחד או יותר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חייב להציג מידית את צו הקריאה לממונה הישיר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ולהודיעו בדבר תקופת ההיעדרות הצפויה. בתום שירות המילואים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העובד להמציא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 xml:space="preserve"> אישור על תקופת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השירות בפועל 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, </w:t>
      </w:r>
    </w:p>
    <w:p w:rsidR="00741B3B" w:rsidRPr="007F33AA" w:rsidRDefault="00741B3B" w:rsidP="007439D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כתנאי לקבלת שכר לתקופה זו.</w:t>
      </w:r>
      <w:r w:rsidR="007439DD" w:rsidRPr="007F33AA">
        <w:rPr>
          <w:rFonts w:ascii="David" w:hAnsi="David" w:cs="David"/>
          <w:noProof/>
          <w:sz w:val="24"/>
          <w:szCs w:val="24"/>
          <w:rtl/>
        </w:rPr>
        <w:t xml:space="preserve"> </w:t>
      </w:r>
    </w:p>
    <w:p w:rsidR="000C7B26" w:rsidRPr="007F33AA" w:rsidRDefault="000C7B26" w:rsidP="0092302D">
      <w:pPr>
        <w:pStyle w:val="a3"/>
        <w:jc w:val="center"/>
        <w:rPr>
          <w:rFonts w:ascii="David" w:hAnsi="David" w:cs="David"/>
          <w:color w:val="538135" w:themeColor="accent6" w:themeShade="BF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שמחות ואירועים משפחתיים</w:t>
      </w:r>
    </w:p>
    <w:p w:rsidR="00741B3B" w:rsidRPr="007F33AA" w:rsidRDefault="00741B3B" w:rsidP="00C5548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נישואין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עובד שנישא זכאי להיעדר בשכר (ללא ניכוי ממכסת ימי החופש) מהעבודה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לתקופה של שלושה ימים סמוך למועד החתונה (בתיאום</w:t>
      </w:r>
      <w:r w:rsidR="00C5548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עם  הממונה הישיר)</w:t>
      </w:r>
      <w:r w:rsidR="00C5548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וכן ביום האירוע.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עובדים המחתנים בן/בת</w:t>
      </w:r>
      <w:r w:rsidR="001E2AD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רשאים להיעדר בשכר ביום הנישואין.</w:t>
      </w:r>
    </w:p>
    <w:p w:rsidR="0092302D" w:rsidRPr="007F33AA" w:rsidRDefault="0092302D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8E257E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ימי אבל 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 הנעדר מעבודתו מפאת פטירה של בן משפחה מקרבה ראשונה (קרבה ראשונה - אב, אם, אח, אחות, בעל או אישה, ידוע בציבור או ילד חורג אשר אומץ כדין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 לתשלום בגין ימי היעדרותו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במשך שבעה  ימים.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מידע לעובדת בהיריון או לאחר לידה</w:t>
      </w:r>
    </w:p>
    <w:p w:rsidR="00741B3B" w:rsidRPr="007F33AA" w:rsidRDefault="00741B3B" w:rsidP="008E257E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היעדרות לבדיקות רפואיות 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עובדת הרה רשאית להיעדר לצורך בדיקות וטיפולים רפואיים הקשורים להיריון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בצירוף אישורים רפואיים מתאימים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. </w:t>
      </w:r>
      <w:r w:rsidRPr="007F33AA">
        <w:rPr>
          <w:rFonts w:ascii="David" w:hAnsi="David" w:cs="David"/>
          <w:sz w:val="24"/>
          <w:szCs w:val="24"/>
          <w:rtl/>
        </w:rPr>
        <w:t>עובדת המועסקת עד ארבע שעות ביום במשך שבוע עבודה מלא כנהוג במקום עבודתה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רשאית להיעדר עד 20 שעות בתקופת ההיריון</w:t>
      </w:r>
      <w:r w:rsidR="008E257E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עובדת המועסקת יותר מארבע שעות ביום במשך שבוע עבודה מלא כנהוג במקום עבודתה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רשאית להיעדר עד 40 שעות בתקופת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ההיריון. על העובדת להמציא אישור רפואי על היעדרות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ולהעבירו למנהלת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>.</w:t>
      </w:r>
      <w:r w:rsidR="0092302D"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3B5EC4" w:rsidP="0092302D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 wp14:anchorId="7C21D086" wp14:editId="384998BF">
            <wp:extent cx="1327150" cy="933450"/>
            <wp:effectExtent l="0" t="0" r="6350" b="0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ברית מילה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40" cy="93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שמירת היריון 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עובדת הרה שמצב בריאותה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מצב העובר שלה מחייבים שמירת היריון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ע“פ החלטה בכתב של רופא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זכאית לניצול ימי מחלה העומדים לזכותה. בהתאם לנסיבות ניתן לפנות לביטוח הלאומי</w:t>
      </w:r>
      <w:r w:rsidR="008E257E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לקבלת גמלה לשמירת היריון. ניתן לשמור על רצף זכיות לפנסיה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ידי תשלום חלקו של העובד לקרן הפנסיה</w:t>
      </w:r>
      <w:r w:rsidR="008E257E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והשלמת התשלום בהתאם על ידי המעביד, וזאת על פי הוראות החוק (יש לפנות בנושא למנהל משאבי האנוש.) לא ניתן לנצל ימי מחלה בתשלום במקביל לקבלת הגמלה מהביטוח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הלאומי.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חופשה בגין הפלה 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עובדת שעברה הפלה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רשאית להיעדר מעבודתה שבוע ימים מיד לאחר ההפלה. הארכת חופשת מחלה תתאפשר במידת הצורך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סמך תעודה רפואית המעידה על חוסר יכולתה לחזור לעבודתה.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75616A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חופשת לידה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עובדת שילדה תעדכן את היחידה שבה היא מועסקת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ותעביר צילום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תעודת זהות עם פרטי היילוד ל</w:t>
      </w:r>
      <w:r w:rsidR="00860F3F" w:rsidRPr="007F33AA">
        <w:rPr>
          <w:rFonts w:ascii="David" w:hAnsi="David" w:cs="David"/>
          <w:sz w:val="24"/>
          <w:szCs w:val="24"/>
          <w:rtl/>
        </w:rPr>
        <w:t>אגף</w:t>
      </w:r>
      <w:r w:rsidRPr="007F33AA">
        <w:rPr>
          <w:rFonts w:ascii="David" w:hAnsi="David" w:cs="David"/>
          <w:sz w:val="24"/>
          <w:szCs w:val="24"/>
          <w:rtl/>
        </w:rPr>
        <w:t xml:space="preserve"> השכר. עובדת שילדה זכאית לחופשת לידה בת </w:t>
      </w:r>
      <w:r w:rsidR="0075616A" w:rsidRPr="007F33AA">
        <w:rPr>
          <w:rFonts w:ascii="David" w:hAnsi="David" w:cs="David"/>
          <w:sz w:val="24"/>
          <w:szCs w:val="24"/>
          <w:rtl/>
        </w:rPr>
        <w:t>15</w:t>
      </w:r>
      <w:r w:rsidRPr="007F33AA">
        <w:rPr>
          <w:rFonts w:ascii="David" w:hAnsi="David" w:cs="David"/>
          <w:sz w:val="24"/>
          <w:szCs w:val="24"/>
          <w:rtl/>
        </w:rPr>
        <w:t xml:space="preserve"> שבועות בתשלום מביטוח   לאומי. בלידת תאומים או יותר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תוארך חופשת הלידה בשלושה שבועות נוספים עבור כל ילד </w:t>
      </w:r>
      <w:r w:rsidR="009547F3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(17 </w:t>
      </w:r>
      <w:r w:rsidRPr="007F33AA">
        <w:rPr>
          <w:rFonts w:ascii="David" w:hAnsi="David" w:cs="David"/>
          <w:sz w:val="24"/>
          <w:szCs w:val="24"/>
          <w:rtl/>
        </w:rPr>
        <w:t>שבועות עבור תאומים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20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שבועות עבור שלישייה וכן הלאה</w:t>
      </w:r>
      <w:r w:rsidR="009547F3" w:rsidRPr="007F33AA">
        <w:rPr>
          <w:rFonts w:ascii="David" w:hAnsi="David" w:cs="David"/>
          <w:sz w:val="24"/>
          <w:szCs w:val="24"/>
          <w:rtl/>
        </w:rPr>
        <w:t>).</w:t>
      </w:r>
      <w:r w:rsidRPr="007F33AA">
        <w:rPr>
          <w:rFonts w:ascii="David" w:hAnsi="David" w:cs="David"/>
          <w:sz w:val="24"/>
          <w:szCs w:val="24"/>
          <w:rtl/>
        </w:rPr>
        <w:t xml:space="preserve"> עובדת שעבדה במועצה לפחות שנה זכאית להאריך את חופש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ת </w:t>
      </w:r>
      <w:r w:rsidRPr="007F33AA">
        <w:rPr>
          <w:rFonts w:ascii="David" w:hAnsi="David" w:cs="David"/>
          <w:sz w:val="24"/>
          <w:szCs w:val="24"/>
          <w:rtl/>
        </w:rPr>
        <w:t>הלידה ב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12 שבועות נוספים ללא תשלום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(סה“כ 26 שבועות)</w:t>
      </w:r>
      <w:r w:rsidR="009547F3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במקרה זה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אין צורך במילוי טופס בקשה לחופשה ללא תשלום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אלא בהודעה בכתב </w:t>
      </w:r>
      <w:r w:rsidR="0075616A" w:rsidRPr="007F33AA">
        <w:rPr>
          <w:rFonts w:ascii="David" w:hAnsi="David" w:cs="David"/>
          <w:sz w:val="24"/>
          <w:szCs w:val="24"/>
          <w:rtl/>
        </w:rPr>
        <w:t>לאגף הון אנושי</w:t>
      </w:r>
      <w:r w:rsidRPr="007F33AA">
        <w:rPr>
          <w:rFonts w:ascii="David" w:hAnsi="David" w:cs="David"/>
          <w:sz w:val="24"/>
          <w:szCs w:val="24"/>
          <w:rtl/>
        </w:rPr>
        <w:t>. תקופה נוספת זו תימנה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בחישוב הוותק הצבור במועצה האזורית </w:t>
      </w:r>
      <w:r w:rsidR="009547F3" w:rsidRPr="007F33AA">
        <w:rPr>
          <w:rFonts w:ascii="David" w:hAnsi="David" w:cs="David"/>
          <w:sz w:val="24"/>
          <w:szCs w:val="24"/>
          <w:rtl/>
        </w:rPr>
        <w:t>מטה יהודה</w:t>
      </w:r>
      <w:r w:rsidRPr="007F33AA">
        <w:rPr>
          <w:rFonts w:ascii="David" w:hAnsi="David" w:cs="David"/>
          <w:sz w:val="24"/>
          <w:szCs w:val="24"/>
          <w:rtl/>
        </w:rPr>
        <w:t>. החוק מאפשר לקצר תקופה זו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עד ויתור מלא עליה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ובלבד שאורך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חופשת הלידה לא יפחת מ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- 14 </w:t>
      </w:r>
      <w:r w:rsidRPr="007F33AA">
        <w:rPr>
          <w:rFonts w:ascii="David" w:hAnsi="David" w:cs="David"/>
          <w:sz w:val="24"/>
          <w:szCs w:val="24"/>
          <w:rtl/>
        </w:rPr>
        <w:t>שבועות. עובד שאשתו ילדה זכאי לחופשת לידה חלקית, בתקופת חופשת הלידה שנותרה מתום שישה שבועות לאחר הלידה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זאת בתנאי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שאשתו הסכימה לוותר על החופשה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ולצאת לעבוד.</w:t>
      </w:r>
    </w:p>
    <w:p w:rsidR="0092302D" w:rsidRPr="007F33AA" w:rsidRDefault="0092302D" w:rsidP="0092302D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1079500" cy="660400"/>
            <wp:effectExtent l="0" t="0" r="6350" b="635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ינוק יפה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חופשה ללא תשלום בהמשך לחופשת הלידה 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עובדת שעבדה לפחות 24 חודשים רצופים עד תחילת חופשת הלידה, תהיה רשאית לצאת לחופשה ללא תשלום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שאורכה עד רבע</w:t>
      </w: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מתקופת עבודתה במועצה, אך לא יותר משנה אחת מיום הלידה. היעדרות זו תיחשב כחופשה ללא תשלום, וזמן זה לא יבוא במניין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הזכויות התלויות בוותק.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לפני תום מועד חופשת הלידה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העובדת להודיע ליחידתה על מועד חזרתה לעבודה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לחלופין על הארכת חופשת הלידה מעבר ל</w:t>
      </w:r>
      <w:r w:rsidR="009547F3" w:rsidRPr="007F33AA">
        <w:rPr>
          <w:rFonts w:ascii="David" w:hAnsi="David" w:cs="David"/>
          <w:sz w:val="24"/>
          <w:szCs w:val="24"/>
          <w:rtl/>
        </w:rPr>
        <w:t>- 26</w:t>
      </w:r>
      <w:r w:rsidRPr="007F33AA">
        <w:rPr>
          <w:rFonts w:ascii="David" w:hAnsi="David" w:cs="David"/>
          <w:sz w:val="24"/>
          <w:szCs w:val="24"/>
          <w:rtl/>
        </w:rPr>
        <w:t xml:space="preserve"> השבועות המאושרים על פי חוק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(במקרה זה יש להגיש </w:t>
      </w:r>
      <w:r w:rsidR="009547F3" w:rsidRPr="007F33AA">
        <w:rPr>
          <w:rFonts w:ascii="David" w:hAnsi="David" w:cs="David"/>
          <w:sz w:val="24"/>
          <w:szCs w:val="24"/>
          <w:rtl/>
        </w:rPr>
        <w:t>בק</w:t>
      </w:r>
      <w:r w:rsidRPr="007F33AA">
        <w:rPr>
          <w:rFonts w:ascii="David" w:hAnsi="David" w:cs="David"/>
          <w:sz w:val="24"/>
          <w:szCs w:val="24"/>
          <w:rtl/>
        </w:rPr>
        <w:t>שה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לחופשה ללא תשלום)</w:t>
      </w:r>
      <w:r w:rsidR="009547F3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9547F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תנאים סוציאליים במהלך חופשת הלידה 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חופשת הלידה אינה פוגעת בוותק במקום העבודה. במהלך חופשת הלידה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העובדת תמשיך לצבור זכויות סוציאליות המוקנות על פי הוותק במקום העבודה, כמו</w:t>
      </w:r>
      <w:r w:rsidR="009547F3" w:rsidRPr="007F33AA">
        <w:rPr>
          <w:rFonts w:ascii="David" w:hAnsi="David" w:cs="David"/>
          <w:sz w:val="24"/>
          <w:szCs w:val="24"/>
          <w:rtl/>
        </w:rPr>
        <w:t>:</w:t>
      </w:r>
      <w:r w:rsidRPr="007F33AA">
        <w:rPr>
          <w:rFonts w:ascii="David" w:hAnsi="David" w:cs="David"/>
          <w:sz w:val="24"/>
          <w:szCs w:val="24"/>
          <w:rtl/>
        </w:rPr>
        <w:t xml:space="preserve"> דמי הבראה, חופשה שנתית, ימי מחלה ופיצויי פיטורים. אם המעביד הפריש עבור העובדת תשלומים לקופת גמל, קרן פנסיה, ביטוח מנהלים או קרן השתלמות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הוא מחויב להמשיך להפריש את התשלומים גם בעת חופשת הלידה</w:t>
      </w:r>
      <w:r w:rsidR="009547F3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בתשלום 14( השבועות הראשונים לחופשת הלידה) כמו בתקופת</w:t>
      </w:r>
      <w:r w:rsidR="009547F3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עבודה רגילה.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8371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התפטרות לצורך טיפול בילד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 xml:space="preserve"> התפטרות עובדת כדי לטפל בילדּה תוך תשעה חודשים מהיום שילדה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יראו את ההתפטרות כפיטורין, והיא תהא זכאית לפיצויי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פיטורין כחוק. עובדת שקיבלה לאימוץ ילד שטרם מלאו לו 13 שנה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ותוך תשעה חודשים מיום קבלתו לאימוץ התפטרה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כדי לטפל בו, ובלבד שניתן צו אימוץ, בין אם לפני התפטרותה ובין אם אחריה, יראו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את התפטרותה כפיטורין, והיא תהא זכאית לפיצויי פיטורין כחוק.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8371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זכויות הורות עובדת במשרה מלאה זכאית, במשך שנה מיום הלידה, לקיצור יום העבודה בשעה. עובדת שהיא אם לילד אחד שגילו נמוך מ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8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שנים או אם לשני ילדים לפחות, הגרים עמה, שגילם נמוך מ12- שנים, זכאית לעבוד 8 שעות בפועל ביום ולא פחות מ</w:t>
      </w:r>
      <w:r w:rsidR="008371A1" w:rsidRPr="007F33AA">
        <w:rPr>
          <w:rFonts w:ascii="David" w:hAnsi="David" w:cs="David"/>
          <w:sz w:val="24"/>
          <w:szCs w:val="24"/>
          <w:rtl/>
        </w:rPr>
        <w:t>-</w:t>
      </w:r>
      <w:r w:rsidRPr="007F33AA">
        <w:rPr>
          <w:rFonts w:ascii="David" w:hAnsi="David" w:cs="David"/>
          <w:sz w:val="24"/>
          <w:szCs w:val="24"/>
          <w:rtl/>
        </w:rPr>
        <w:t>40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שעות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בשבוע.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8371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אם לילד יחיד במשפחה שגילו פחות מ12- שנים, זכאית לעבוד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40 שעות  בשבוע.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8371A1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שעת תחילת העבודה וסיומה במסגרת 8  השעות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ייקבעו על יד מנהל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המחלקה או האגף, </w:t>
      </w:r>
      <w:r w:rsidRPr="007F33AA">
        <w:rPr>
          <w:rFonts w:ascii="David" w:hAnsi="David" w:cs="David"/>
          <w:sz w:val="24"/>
          <w:szCs w:val="24"/>
          <w:rtl/>
        </w:rPr>
        <w:t>בהתאם לצורכי העבודה. אם המועסקת במשרה חלקית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אינה זכאית לקיצור נוסף של משך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יום העבודה מסיבות אחרות. עובד אלמן</w:t>
      </w:r>
      <w:r w:rsidR="008371A1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 שהוא  א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ב  לשני  ילדים  שגילם  נמוך  מ-12 </w:t>
      </w:r>
      <w:r w:rsidRPr="007F33AA">
        <w:rPr>
          <w:rFonts w:ascii="David" w:hAnsi="David" w:cs="David"/>
          <w:sz w:val="24"/>
          <w:szCs w:val="24"/>
          <w:rtl/>
        </w:rPr>
        <w:t xml:space="preserve"> שנים  כדין</w:t>
      </w:r>
      <w:r w:rsidR="008371A1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“אם עובדת.“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B5EC4" w:rsidRPr="007F33AA" w:rsidRDefault="003B5E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F20705" w:rsidRPr="007F33AA" w:rsidRDefault="00F20705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הטבות לעובדים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חיסכון פנסיוני</w:t>
      </w:r>
      <w:r w:rsidR="00876EF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וקרן השתלמות חיסכון פנסיוני</w:t>
      </w:r>
      <w:r w:rsidR="00876EF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קרן פנסיה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sz w:val="24"/>
          <w:szCs w:val="24"/>
          <w:rtl/>
        </w:rPr>
        <w:t>במסגרת תנאי ההעסקה יופרשו כספים לצורך חיסכון פנסיוני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עבור העובד.</w:t>
      </w:r>
    </w:p>
    <w:p w:rsidR="00741B3B" w:rsidRPr="007F33AA" w:rsidRDefault="00741B3B" w:rsidP="009768E0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כבר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י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רת מחדל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,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מפרישה המועצה את הכספים לקר</w:t>
      </w:r>
      <w:r w:rsidR="009768E0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נות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הפנסיה</w:t>
      </w:r>
      <w:r w:rsidR="009768E0" w:rsidRPr="007F33AA">
        <w:rPr>
          <w:rFonts w:ascii="David" w:hAnsi="David" w:cs="David"/>
          <w:color w:val="000000" w:themeColor="text1"/>
          <w:sz w:val="24"/>
          <w:szCs w:val="24"/>
          <w:rtl/>
        </w:rPr>
        <w:t>: הלמן אל דובי, מיטב דש ופסגות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. העובד המבקש להפריש את הכספים לקרן אחרת או לביטוח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מנהלים, יודיע על </w:t>
      </w:r>
      <w:r w:rsidR="0075616A" w:rsidRPr="007F33AA">
        <w:rPr>
          <w:rFonts w:ascii="David" w:hAnsi="David" w:cs="David"/>
          <w:color w:val="000000" w:themeColor="text1"/>
          <w:sz w:val="24"/>
          <w:szCs w:val="24"/>
          <w:rtl/>
        </w:rPr>
        <w:t>כך למנהלת השכר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במעמד הקליטה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.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ימסור את פרטי הקרן ואת מספר העמית, ובמקביל יפנה לקרן אן לסוכן המטפל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,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ויבקש את טופסי ההצטרפות שיש למלא ויעבירם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בהקדם ל</w:t>
      </w:r>
      <w:r w:rsidR="009768E0" w:rsidRPr="007F33AA">
        <w:rPr>
          <w:rFonts w:ascii="David" w:hAnsi="David" w:cs="David"/>
          <w:color w:val="000000" w:themeColor="text1"/>
          <w:sz w:val="24"/>
          <w:szCs w:val="24"/>
          <w:rtl/>
        </w:rPr>
        <w:t>אגף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השכר.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</w:p>
    <w:p w:rsidR="00741B3B" w:rsidRPr="007F33AA" w:rsidRDefault="00741B3B" w:rsidP="00876EFD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קופת גמל על רכיבים שאינם פנסיוניים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-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במסגרת תנאי ההעסקה יופרשו כספים על רכיבי שכר שאינם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פנסיוניים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,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לקופת חיסכון משלימה - קופת גמל.</w:t>
      </w:r>
    </w:p>
    <w:p w:rsidR="00741B3B" w:rsidRPr="007F33AA" w:rsidRDefault="00741B3B" w:rsidP="0072034C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המועצה </w:t>
      </w:r>
      <w:r w:rsidR="009768E0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מפרישה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את הכספים לקופ</w:t>
      </w:r>
      <w:r w:rsidR="009C3436" w:rsidRPr="007F33AA">
        <w:rPr>
          <w:rFonts w:ascii="David" w:hAnsi="David" w:cs="David"/>
          <w:color w:val="000000" w:themeColor="text1"/>
          <w:sz w:val="24"/>
          <w:szCs w:val="24"/>
          <w:rtl/>
        </w:rPr>
        <w:t>ו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ת גמל</w:t>
      </w:r>
      <w:r w:rsidR="009C3436" w:rsidRPr="007F33AA">
        <w:rPr>
          <w:rFonts w:ascii="David" w:hAnsi="David" w:cs="David"/>
          <w:color w:val="000000" w:themeColor="text1"/>
          <w:sz w:val="24"/>
          <w:szCs w:val="24"/>
          <w:rtl/>
        </w:rPr>
        <w:t>: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="0072034C" w:rsidRPr="007F33AA">
        <w:rPr>
          <w:rFonts w:ascii="David" w:hAnsi="David" w:cs="David"/>
          <w:color w:val="000000" w:themeColor="text1"/>
          <w:sz w:val="24"/>
          <w:szCs w:val="24"/>
          <w:rtl/>
        </w:rPr>
        <w:t>הלמן אל דובי, מיטב דש ופסגות.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רכיבים בשכר שאינם פנסיוניים: אחזקת רכב, טלפון, נסיעות וכדומה.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</w:p>
    <w:p w:rsidR="00741B3B" w:rsidRPr="007F33AA" w:rsidRDefault="00741B3B" w:rsidP="00876EFD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קרן השתלמות לעובדים בדירוג המנהלי ובדירוג חינוך נוער וקהילה שאינם אקדמאים – תיפתח קרן השתלמות בתום שנת העבודה הראשונה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>,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מקבלתם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כעובדי מועצה.</w:t>
      </w:r>
    </w:p>
    <w:p w:rsidR="00741B3B" w:rsidRPr="007F33AA" w:rsidRDefault="00741B3B" w:rsidP="003B5EC4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לעובדים בדירוגי </w:t>
      </w:r>
      <w:proofErr w:type="spellStart"/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המח“ר</w:t>
      </w:r>
      <w:proofErr w:type="spellEnd"/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, המהנדסים, ההנדסאים, הפסיכולוגים,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proofErr w:type="spellStart"/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העו“ס</w:t>
      </w:r>
      <w:proofErr w:type="spellEnd"/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וחינוך נוער וקהילה שהם אקדמאים  -  תיפתח  קרן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השתלמות מהיום הראשון לעבודה. עובד  אשר לא ייבחר קרן אליה יועברו התגמולים, הכספים יועברו</w:t>
      </w:r>
      <w:r w:rsidR="00876EFD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לקרן ברי</w:t>
      </w:r>
      <w:r w:rsidR="00744229" w:rsidRPr="007F33AA">
        <w:rPr>
          <w:rFonts w:ascii="David" w:hAnsi="David" w:cs="David"/>
          <w:color w:val="000000" w:themeColor="text1"/>
          <w:sz w:val="24"/>
          <w:szCs w:val="24"/>
          <w:rtl/>
        </w:rPr>
        <w:t>ר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ת מחדל - קרן רום לעובדי רשויות מקומיות.</w:t>
      </w:r>
      <w:r w:rsidR="003B5EC4" w:rsidRPr="007F33AA">
        <w:rPr>
          <w:rFonts w:ascii="David" w:hAnsi="David" w:cs="David"/>
          <w:color w:val="000000" w:themeColor="text1"/>
          <w:sz w:val="24"/>
          <w:szCs w:val="24"/>
          <w:rtl/>
        </w:rPr>
        <w:br/>
      </w: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חברות בעמותות</w:t>
      </w:r>
    </w:p>
    <w:p w:rsidR="00876EFD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התשלום יתבצע בעבור שתי אגודות לכל היותר</w:t>
      </w:r>
      <w:r w:rsidR="00876EF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ובכפוף להנחיות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מרכז השלטון המקומי. 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לעובדים בדירוג המנהלי, חינוך נוער וקהילה ועובדים סוציאליים - ישולם התשלום לאגודות לאחר ותק של שנה בעבודה</w:t>
      </w:r>
      <w:r w:rsidR="00876EF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כעובד מועצה לאחר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מכרז (הבדיקה מתבצעת בכל חודש יולי בעבור השנה העוקבת)</w:t>
      </w:r>
      <w:r w:rsidR="00876EFD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עובדים בדירוג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המח“ר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>, הפסיכולוגים והמהנדסים - יקבלו במשכורת חודש אוקטובר, סכום כספי עפ“י קביעת השלטון המקומי, לצורך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ביצוע תשלום  לאגודות.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ההרשמה לאגודות היא על פי רצון ואחריות העובד.</w:t>
      </w:r>
    </w:p>
    <w:p w:rsidR="00E22126" w:rsidRPr="007F33AA" w:rsidRDefault="00E22126" w:rsidP="00604B93">
      <w:pPr>
        <w:pStyle w:val="a3"/>
        <w:rPr>
          <w:rFonts w:ascii="David" w:hAnsi="David" w:cs="David"/>
          <w:sz w:val="32"/>
          <w:szCs w:val="32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תשלומי הבראה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זכאותו של עובד לקצבת הבראה מדורגת מ - 9 עד 12 ימים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תיקבע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לפי  מספר שנות הוותק.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לצורך חישוב ימי הבראה נכללים בחישוב: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שנות עבודה במועצה.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שנות השירות בצה“ל/</w:t>
      </w:r>
      <w:r w:rsidR="00876EFD" w:rsidRPr="007F33AA">
        <w:rPr>
          <w:rFonts w:ascii="David" w:hAnsi="David" w:cs="David"/>
          <w:sz w:val="24"/>
          <w:szCs w:val="24"/>
          <w:rtl/>
        </w:rPr>
        <w:t>ש</w:t>
      </w:r>
      <w:r w:rsidRPr="007F33AA">
        <w:rPr>
          <w:rFonts w:ascii="David" w:hAnsi="David" w:cs="David"/>
          <w:sz w:val="24"/>
          <w:szCs w:val="24"/>
          <w:rtl/>
        </w:rPr>
        <w:t>ירות לאומי.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 שנים  שהוכרו  כ</w:t>
      </w:r>
      <w:r w:rsidR="00876EFD" w:rsidRPr="007F33AA">
        <w:rPr>
          <w:rFonts w:ascii="David" w:hAnsi="David" w:cs="David"/>
          <w:sz w:val="24"/>
          <w:szCs w:val="24"/>
          <w:rtl/>
        </w:rPr>
        <w:t>ו</w:t>
      </w:r>
      <w:r w:rsidRPr="007F33AA">
        <w:rPr>
          <w:rFonts w:ascii="David" w:hAnsi="David" w:cs="David"/>
          <w:sz w:val="24"/>
          <w:szCs w:val="24"/>
          <w:rtl/>
        </w:rPr>
        <w:t>ותק  מוכר  ממקומות  עבודה  קודמים. עובד בחלקיות משרה זכאי למענק הבראה באופן יחסי לחלקיות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משרתו. חישוב הוותק המפורט לעיל</w:t>
      </w:r>
      <w:r w:rsidR="00876EF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אינו חל על דירוג עובדי הוראה ודירוג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עובדים סוציאליים. דמי ההבראה ישולמו לעובד בתשלום משכורת חודש יוני, בגין השנה שחלפה. החישוב לתשלום נעשה לפי ותק וחלקיות משרה ובכפוף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להסכמים הקיבוציים.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F20705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 w:rsidRPr="007F33AA">
        <w:rPr>
          <w:rFonts w:ascii="David" w:hAnsi="David" w:cs="David"/>
          <w:sz w:val="28"/>
          <w:szCs w:val="28"/>
          <w:u w:val="single"/>
          <w:rtl/>
        </w:rPr>
        <w:t>מכסת ימי הבראה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ותק ברשות המקומית - סה"כ שנות עבודה</w:t>
      </w:r>
      <w:r w:rsidRPr="007F33AA">
        <w:rPr>
          <w:rFonts w:ascii="David" w:hAnsi="David" w:cs="David"/>
          <w:sz w:val="24"/>
          <w:szCs w:val="24"/>
          <w:rtl/>
        </w:rPr>
        <w:tab/>
        <w:t>מספר ימי הבראה</w:t>
      </w:r>
    </w:p>
    <w:p w:rsidR="00741B3B" w:rsidRPr="007F33AA" w:rsidRDefault="00741B3B" w:rsidP="00876EF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10</w:t>
      </w:r>
      <w:r w:rsidR="0058149E" w:rsidRPr="007F33AA">
        <w:rPr>
          <w:rFonts w:ascii="David" w:hAnsi="David" w:cs="David"/>
          <w:sz w:val="24"/>
          <w:szCs w:val="24"/>
          <w:rtl/>
        </w:rPr>
        <w:t xml:space="preserve"> שנים</w:t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 xml:space="preserve">9 </w:t>
      </w:r>
      <w:r w:rsidR="00876EF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ימים  בשנה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15-11</w:t>
      </w:r>
      <w:r w:rsidR="0058149E" w:rsidRPr="007F33AA">
        <w:rPr>
          <w:rFonts w:ascii="David" w:hAnsi="David" w:cs="David"/>
          <w:sz w:val="24"/>
          <w:szCs w:val="24"/>
          <w:rtl/>
        </w:rPr>
        <w:t xml:space="preserve"> שנים</w:t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10 ימים  בשנה</w:t>
      </w:r>
    </w:p>
    <w:p w:rsidR="00741B3B" w:rsidRPr="007F33AA" w:rsidRDefault="00741B3B" w:rsidP="0058149E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19-16</w:t>
      </w:r>
      <w:r w:rsidR="0058149E" w:rsidRPr="007F33AA">
        <w:rPr>
          <w:rFonts w:ascii="David" w:hAnsi="David" w:cs="David"/>
          <w:sz w:val="24"/>
          <w:szCs w:val="24"/>
          <w:rtl/>
        </w:rPr>
        <w:t xml:space="preserve"> שנים</w:t>
      </w:r>
      <w:r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="0058149E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>11 ימים  בשנה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25-20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 שנים</w:t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12 ימים  בשנה</w:t>
      </w:r>
    </w:p>
    <w:p w:rsidR="00741B3B" w:rsidRPr="007F33AA" w:rsidRDefault="00741B3B" w:rsidP="0070386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25 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שנים </w:t>
      </w:r>
      <w:r w:rsidRPr="007F33AA">
        <w:rPr>
          <w:rFonts w:ascii="David" w:hAnsi="David" w:cs="David"/>
          <w:sz w:val="24"/>
          <w:szCs w:val="24"/>
          <w:rtl/>
        </w:rPr>
        <w:t>ומעלה</w:t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</w:r>
      <w:r w:rsidR="0070386D" w:rsidRPr="007F33AA">
        <w:rPr>
          <w:rFonts w:ascii="David" w:hAnsi="David" w:cs="David"/>
          <w:sz w:val="24"/>
          <w:szCs w:val="24"/>
          <w:rtl/>
        </w:rPr>
        <w:tab/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ab/>
        <w:t>13 ימים  בשנה</w:t>
      </w:r>
    </w:p>
    <w:p w:rsidR="0070386D" w:rsidRPr="007F33AA" w:rsidRDefault="0070386D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057FAD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תוספת מעונות</w:t>
      </w:r>
      <w:r w:rsidR="00F20705"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 xml:space="preserve">אם לילדים עד גיל 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5, </w:t>
      </w:r>
      <w:r w:rsidRPr="007F33AA">
        <w:rPr>
          <w:rFonts w:ascii="David" w:hAnsi="David" w:cs="David"/>
          <w:sz w:val="24"/>
          <w:szCs w:val="24"/>
          <w:rtl/>
        </w:rPr>
        <w:t>המועסקת במשרה מלאה</w:t>
      </w:r>
      <w:r w:rsidR="0070386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זכאית לתשלום תוספת מעונות בשיעור של 300 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₪ </w:t>
      </w:r>
      <w:r w:rsidRPr="007F33AA">
        <w:rPr>
          <w:rFonts w:ascii="David" w:hAnsi="David" w:cs="David"/>
          <w:sz w:val="24"/>
          <w:szCs w:val="24"/>
          <w:rtl/>
        </w:rPr>
        <w:t xml:space="preserve"> לחודש לילד אחד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500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 ש"ח </w:t>
      </w:r>
      <w:r w:rsidRPr="007F33AA">
        <w:rPr>
          <w:rFonts w:ascii="David" w:hAnsi="David" w:cs="David"/>
          <w:sz w:val="24"/>
          <w:szCs w:val="24"/>
          <w:rtl/>
        </w:rPr>
        <w:t>לשני ילדים ומעלה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. </w:t>
      </w:r>
      <w:r w:rsidRPr="007F33AA">
        <w:rPr>
          <w:rFonts w:ascii="David" w:hAnsi="David" w:cs="David"/>
          <w:sz w:val="24"/>
          <w:szCs w:val="24"/>
          <w:rtl/>
        </w:rPr>
        <w:t>לעובדת במשרה חלקית ישולם החלק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היחסי. אלמן או אב גרוש שיש ילד או ילדים בחזקתו</w:t>
      </w:r>
      <w:r w:rsidR="0070386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תוספת זו תשולם</w:t>
      </w:r>
      <w:r w:rsidR="0070386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לו באופן אוטומטי במשכורת. תוספת מעונות תשולם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רק בגין תקופה בעדה העובדת זכאית למשכורת מהמעסיק  ובמימונו, כך למשל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תוספת מעונות לא תשולם בגין תקופה שבגינה העובדת זכאית לדמי לידה לפי חוק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הביטוח הלאומי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או לגבי תקופות של חופשה ללא תשלום. תוספת מעונות מהווה רכיב החזר הוצאות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ועל כן מהווה שכר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לכל דבר.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057FAD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  המבקש לקבל תשלום “תוספת מעונות“ 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יידרש להמציא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אישור ממקום עבודתה של בת הזוג על מועד חזרתה מחופשת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הלידה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וכן את האישורים כמפורט: * אם בת הז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וג היא שכירה ובמקום עבודתה משלמים </w:t>
      </w:r>
      <w:r w:rsidRPr="007F33AA">
        <w:rPr>
          <w:rFonts w:ascii="David" w:hAnsi="David" w:cs="David"/>
          <w:sz w:val="24"/>
          <w:szCs w:val="24"/>
          <w:rtl/>
        </w:rPr>
        <w:t>תוספת מעונות -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יש להמציא אישור על כך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שבת הזוג מועסקת במקום עבודה שבו משלמים תוספת מעונות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ואישור על כך שאינה משתמשת בזכותה לקבלת התוספת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החל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מהתאריך שייקבע.</w:t>
      </w: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*אם בת הזוג היא שכירה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ובמקום עבודתה לא משלמים תוספת מעונות - יש להמציא אישור על כך שבת הזוג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מועסקת במקום עבודה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שבו לא משלמים תוספת מעונות. יש לפנות עם אישורים אלו למנהלת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לצורך מילוי הטופס הנדרש.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דמי ביגוד</w:t>
      </w: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חישוב רמת התשלום עבור ביגוד ייעשה לפי תפקיד, דרגה, ותק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וחלקיות משרה על פי ההסכם הקיבוצי.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מענק יובל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מענק כספי המשולם אחת לשנה, בחודש ספטמבר, לעובדים בעלי ותק שירות של 25 שנה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פי הוראות החוק ובהתאם לדירוג שאליו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הם שייכים.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שיעור המענק - עד 60% מהשכר המשולב.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שי לחגים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 xml:space="preserve">מועצה אזורית </w:t>
      </w:r>
      <w:r w:rsidR="00057FAD" w:rsidRPr="007F33AA">
        <w:rPr>
          <w:rFonts w:ascii="David" w:hAnsi="David" w:cs="David"/>
          <w:sz w:val="24"/>
          <w:szCs w:val="24"/>
          <w:rtl/>
        </w:rPr>
        <w:t>מטה יהודה</w:t>
      </w:r>
      <w:r w:rsidRPr="007F33AA">
        <w:rPr>
          <w:rFonts w:ascii="David" w:hAnsi="David" w:cs="David"/>
          <w:sz w:val="24"/>
          <w:szCs w:val="24"/>
          <w:rtl/>
        </w:rPr>
        <w:t>, בשיתוף ועד העובדים, מעניקה לעובדיה, המשלמים מס ועד ואשר נקלטו כדין, שי בראש השנה ובפסח. סכום השי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מתעדכן מעת לעת.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גמול השתלמות</w:t>
      </w:r>
    </w:p>
    <w:p w:rsidR="00741B3B" w:rsidRPr="007F33AA" w:rsidRDefault="00741B3B" w:rsidP="00057FAD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גמול השתלמות</w:t>
      </w:r>
      <w:r w:rsidR="00057FAD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היא תוספת שכר הניתנת לעובד עבור לימודים, בכפוף לאישור ועדות גמול השתלמות. טופסי הבקשה הנדרשים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מצויים במשרד משאבי האנוש. עובדים בדירוג המנהלי או חינוך נוער וקהילה - תנאים מוקדמים</w:t>
      </w:r>
      <w:r w:rsidR="00057FAD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לקבלת גמול השתלמות:</w:t>
      </w:r>
    </w:p>
    <w:p w:rsidR="00741B3B" w:rsidRPr="007F33AA" w:rsidRDefault="00741B3B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דר</w:t>
      </w:r>
      <w:r w:rsidR="00E021E2" w:rsidRPr="007F33AA">
        <w:rPr>
          <w:rFonts w:ascii="David" w:hAnsi="David" w:cs="David"/>
          <w:sz w:val="24"/>
          <w:szCs w:val="24"/>
          <w:rtl/>
        </w:rPr>
        <w:t>גה 6 לפחות בדירוג מנהלי (והאחיד).</w:t>
      </w:r>
    </w:p>
    <w:p w:rsidR="00E021E2" w:rsidRPr="007F33AA" w:rsidRDefault="00741B3B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תעודה המעידה על סיום של לפחות 10 שנות לימוד</w:t>
      </w:r>
      <w:r w:rsidR="00E021E2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F20705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* </w:t>
      </w:r>
      <w:r w:rsidR="00741B3B" w:rsidRPr="007F33AA">
        <w:rPr>
          <w:rFonts w:ascii="David" w:hAnsi="David" w:cs="David"/>
          <w:sz w:val="24"/>
          <w:szCs w:val="24"/>
          <w:rtl/>
        </w:rPr>
        <w:t>צבירת סך שעות השתלמות על פי ותק בעבודה (בהתאם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לטבלה שלהלן) בטווח של 5 שנים: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מס' שנות ותק בתחום העיסוק/מקצוע</w:t>
      </w:r>
      <w:r w:rsidRPr="007F33AA">
        <w:rPr>
          <w:rFonts w:ascii="David" w:hAnsi="David" w:cs="David"/>
          <w:sz w:val="24"/>
          <w:szCs w:val="24"/>
          <w:rtl/>
        </w:rPr>
        <w:tab/>
        <w:t>שעות השתלמות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שנה אחת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1200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שנתיים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1100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4 שנים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1000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6 שנים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900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8 שנים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800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10 שנים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700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עד 12 שנים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600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12 שנים ומעלה</w:t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="00E021E2" w:rsidRPr="007F33AA">
        <w:rPr>
          <w:rFonts w:ascii="David" w:hAnsi="David" w:cs="David"/>
          <w:sz w:val="24"/>
          <w:szCs w:val="24"/>
          <w:rtl/>
        </w:rPr>
        <w:tab/>
      </w:r>
      <w:r w:rsidRPr="007F33AA">
        <w:rPr>
          <w:rFonts w:ascii="David" w:hAnsi="David" w:cs="David"/>
          <w:sz w:val="24"/>
          <w:szCs w:val="24"/>
          <w:rtl/>
        </w:rPr>
        <w:tab/>
        <w:t>500</w:t>
      </w:r>
    </w:p>
    <w:p w:rsidR="00E021E2" w:rsidRPr="007F33AA" w:rsidRDefault="00E021E2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עובדים בדירוג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המח“ר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>, מהנדסים, הנדסאים, פסיכולוגים ועובדים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סוציאליים – תנאים מוקדמים לקבלת גמול השתלמות:</w:t>
      </w:r>
    </w:p>
    <w:p w:rsidR="00741B3B" w:rsidRPr="007F33AA" w:rsidRDefault="00741B3B" w:rsidP="005B54FF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תעודה המעידה על סיום תואר ראשון</w:t>
      </w:r>
      <w:r w:rsidR="005B54FF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צבירת סך 400 שעות השתלמות בטווח של 5 שנים.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F20705" w:rsidRPr="007F33AA" w:rsidRDefault="00F20705" w:rsidP="00E021E2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E021E2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E021E2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Pr="007F33AA" w:rsidRDefault="00F20705" w:rsidP="00E021E2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הכשרה, הדרכה והשתתפות בהשתלמויות לעובדי המועצה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המועצה רואה בפיתוח ההון האנושי בארגון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יעד חשוב ומשמעותי לקידום הארגון. השתתפות עובדי המועצה בהכשרות, לימודים והשתלמויות מביאה להתמקצעות, שיפור מיומנויות העבודה והזדהות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העובד עם מטרות </w:t>
      </w:r>
      <w:r w:rsidR="00E021E2" w:rsidRPr="007F33AA">
        <w:rPr>
          <w:rFonts w:ascii="David" w:hAnsi="David" w:cs="David"/>
          <w:sz w:val="24"/>
          <w:szCs w:val="24"/>
          <w:rtl/>
        </w:rPr>
        <w:t>ה</w:t>
      </w:r>
      <w:r w:rsidRPr="007F33AA">
        <w:rPr>
          <w:rFonts w:ascii="David" w:hAnsi="David" w:cs="David"/>
          <w:sz w:val="24"/>
          <w:szCs w:val="24"/>
          <w:rtl/>
        </w:rPr>
        <w:t>מועצה.</w:t>
      </w:r>
    </w:p>
    <w:p w:rsidR="00741B3B" w:rsidRPr="007F33AA" w:rsidRDefault="00741B3B" w:rsidP="0032168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בכל יציאה להשתלמות, לכנס, ליום עיון וכדומה (להלן “השתלמויות</w:t>
      </w:r>
      <w:r w:rsidR="00E021E2" w:rsidRPr="007F33AA">
        <w:rPr>
          <w:rFonts w:ascii="David" w:hAnsi="David" w:cs="David"/>
          <w:sz w:val="24"/>
          <w:szCs w:val="24"/>
          <w:rtl/>
        </w:rPr>
        <w:t>"</w:t>
      </w:r>
      <w:r w:rsidRPr="007F33AA">
        <w:rPr>
          <w:rFonts w:ascii="David" w:hAnsi="David" w:cs="David"/>
          <w:sz w:val="24"/>
          <w:szCs w:val="24"/>
          <w:rtl/>
        </w:rPr>
        <w:t>)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בין אם היציאה כרוכה בהשתתפות כספית מצד המועצה</w:t>
      </w:r>
      <w:r w:rsidR="00150BB9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ובין אם לא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בין אם משך ההשתלמות הוא מספר ימים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ובין אם חד יומי או חצי יומי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בין אם יציאת העובד להשתלמות 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היא בקשה של גורם חיצוני (כגון משרד ממשלתי)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ובין אם היא מגיעה לעובד מתוקף ההסכם הקיבוצי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הסכם ההעסקה, בכל אלו נדרש העובד לקבל מראש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את </w:t>
      </w:r>
      <w:r w:rsidR="00321682" w:rsidRPr="007F33AA">
        <w:rPr>
          <w:rFonts w:ascii="David" w:hAnsi="David" w:cs="David"/>
          <w:sz w:val="24"/>
          <w:szCs w:val="24"/>
          <w:rtl/>
        </w:rPr>
        <w:t>אישור אגף הון אנושי</w:t>
      </w:r>
      <w:r w:rsidRPr="007F33AA">
        <w:rPr>
          <w:rFonts w:ascii="David" w:hAnsi="David" w:cs="David"/>
          <w:sz w:val="24"/>
          <w:szCs w:val="24"/>
          <w:rtl/>
        </w:rPr>
        <w:t xml:space="preserve">.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הבקשות  יוגשו בכתב ובצירוף המלצת הממונה</w:t>
      </w:r>
      <w:r w:rsidR="00E021E2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הישיר</w:t>
      </w:r>
      <w:r w:rsidR="00E021E2" w:rsidRPr="007F33AA">
        <w:rPr>
          <w:rFonts w:ascii="David" w:hAnsi="David" w:cs="David"/>
          <w:color w:val="000000" w:themeColor="text1"/>
          <w:sz w:val="24"/>
          <w:szCs w:val="24"/>
          <w:rtl/>
        </w:rPr>
        <w:t>,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עד חודש לפני מועד ההשתלמויות המתוכנן.</w:t>
      </w:r>
    </w:p>
    <w:p w:rsidR="00E021E2" w:rsidRPr="007F33AA" w:rsidRDefault="00E021E2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021E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 אשר יצא להשתלמויות כאמור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שלא על פי הנהלים, תיחשב יציאתו על חשבון שעות העבודה</w:t>
      </w:r>
      <w:r w:rsidR="00E021E2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וינוכה ממשכורתו שעות חוסר</w:t>
      </w:r>
      <w:r w:rsidR="00E021E2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עבור יום עבודה.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021E2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פירוט והסבר מלא אודות סוגי ההכשרות, תנאי הסף, הסדרי המימון וכו` ניתן למצוא בנוהל המלא - נוהל הכשרה, הדרכה</w:t>
      </w:r>
      <w:r w:rsidR="00E021E2"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>והשתלמויות לעובדי  המועצה.</w:t>
      </w:r>
    </w:p>
    <w:p w:rsidR="00741B3B" w:rsidRPr="007F33AA" w:rsidRDefault="00741B3B" w:rsidP="00604B93">
      <w:pPr>
        <w:pStyle w:val="a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7F33AA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סיום יחסי עבודה</w:t>
      </w:r>
    </w:p>
    <w:p w:rsidR="00741B3B" w:rsidRPr="007F33AA" w:rsidRDefault="00741B3B" w:rsidP="001505DB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סיום עבודה של עובדי המועצה מסווג בשלוש קטגוריות: פיטורין,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התפטרות ופרישה.</w:t>
      </w:r>
    </w:p>
    <w:p w:rsidR="00741B3B" w:rsidRPr="007F33AA" w:rsidRDefault="00741B3B" w:rsidP="001505DB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פיטורין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במועצה פועלת ועדת פיטורין מכוח החוק. הוועדה דנה ומחליטה בנושא פיטורי עובדים. פיטורי עובדים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ייעשו רק מסיבה מספקת ובהסכמה הדדית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בין הרשות לוועד העובדים. אם אין הסכמה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הדדית, תתקיים בוררות מוסכמת. עובד שפוטר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והועסק תקופה רצופה של 11 חודשים זכאי לפיצויי פיטורין בהתאם לחוק. שיעור פיצויי הפיטורין הוא חודש אחד לכל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שנת עבודה.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עובד, שעבד עד 5 שנים ופוטר, זכאי לחודש הודעה מוקדמת.</w:t>
      </w:r>
    </w:p>
    <w:p w:rsidR="00741B3B" w:rsidRPr="007F33AA" w:rsidRDefault="00741B3B" w:rsidP="001505DB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עובד, שעבד מעל 5 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שנים ומעלה ופוטר, זכאי לחודשיים </w:t>
      </w:r>
      <w:r w:rsidRPr="007F33AA">
        <w:rPr>
          <w:rFonts w:ascii="David" w:hAnsi="David" w:cs="David"/>
          <w:sz w:val="24"/>
          <w:szCs w:val="24"/>
          <w:rtl/>
        </w:rPr>
        <w:t>הודעה מוקדמת.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מי שעבד פרק זמן קצוב אינו זכאי לפיצויי פיטורין.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1505DB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התפטרות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עובד שהודיע על התפטרותו, תיכנס התפטרותו לתקופה ביום שנקבע בהודעתו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מיום שהפסיק למעשה את עבודתו, הכול לפי המועד המוקדם יותר, בכפוף לחובת העובד למתן הודעה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מוקדמת למועצה על פי דין. עובד שלא הופיע לעבודה תקופה רצופה של 30 יום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מבלי שהודיע על כך לממונים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ולא נימק את היעדרותו</w:t>
      </w:r>
      <w:r w:rsidR="001505D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רואים אותו כאילו התפטר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ממקום העבודה ואין הוא זכאי לפיצויי פיטורין.</w:t>
      </w:r>
    </w:p>
    <w:p w:rsidR="00741B3B" w:rsidRPr="007F33AA" w:rsidRDefault="00741B3B" w:rsidP="00150BB9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 שהתפטר מרצון, אינו זכאי לפיצוי פיטורין. חוק פיצויי הפיטורין </w:t>
      </w:r>
      <w:r w:rsidR="001505DB" w:rsidRPr="007F33AA">
        <w:rPr>
          <w:rFonts w:ascii="David" w:hAnsi="David" w:cs="David"/>
          <w:sz w:val="24"/>
          <w:szCs w:val="24"/>
          <w:rtl/>
        </w:rPr>
        <w:t xml:space="preserve">- </w:t>
      </w:r>
      <w:r w:rsidRPr="007F33AA">
        <w:rPr>
          <w:rFonts w:ascii="David" w:hAnsi="David" w:cs="David"/>
          <w:sz w:val="24"/>
          <w:szCs w:val="24"/>
          <w:rtl/>
        </w:rPr>
        <w:t>מרחיב את היריעה ביחס למקרים שבהם רואים התפטרותו של עובד כפיטורין למשל: הרעה מוחשית בתנאי העבודה,  העתקת מקום מגורים ליישוב פיתוח,  גיוס לשירות בצבא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קבע או גיוס למשטרה, מפאת מצב בריאות וכולי. במקרים אלו על העובד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לבסס התפטרותו</w:t>
      </w:r>
      <w:r w:rsidR="00150BB9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בתעודות ובמסמכים מתאימים.</w:t>
      </w:r>
    </w:p>
    <w:p w:rsidR="00150BB9" w:rsidRPr="007F33AA" w:rsidRDefault="00741B3B" w:rsidP="00F2070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פיצויי פיטורין באים במקום צבירת זכויות לגמלאות של העובד.</w:t>
      </w:r>
    </w:p>
    <w:p w:rsidR="00150BB9" w:rsidRPr="007F33AA" w:rsidRDefault="00150BB9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150BB9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color w:val="538135" w:themeColor="accent6" w:themeShade="BF"/>
          <w:sz w:val="32"/>
          <w:szCs w:val="32"/>
          <w:u w:val="single"/>
          <w:rtl/>
        </w:rPr>
        <w:t>פרישה לגמלאות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 xml:space="preserve">גיל הפרישה לגמלאות הוא 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67, נשים יכולות לצאת לגמלאות מגיל </w:t>
      </w:r>
      <w:r w:rsidRPr="007F33AA">
        <w:rPr>
          <w:rFonts w:ascii="David" w:hAnsi="David" w:cs="David"/>
          <w:sz w:val="24"/>
          <w:szCs w:val="24"/>
          <w:rtl/>
        </w:rPr>
        <w:t>64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כשלושה חודשים לפני מועד הפרישה עפ“י גיל, תפנה מנהלת </w:t>
      </w:r>
      <w:r w:rsidR="00DE3AFB" w:rsidRPr="007F33AA">
        <w:rPr>
          <w:rFonts w:ascii="David" w:hAnsi="David" w:cs="David"/>
          <w:sz w:val="24"/>
          <w:szCs w:val="24"/>
          <w:rtl/>
        </w:rPr>
        <w:t>הון אנושי</w:t>
      </w:r>
      <w:r w:rsidRPr="007F33AA">
        <w:rPr>
          <w:rFonts w:ascii="David" w:hAnsi="David" w:cs="David"/>
          <w:sz w:val="24"/>
          <w:szCs w:val="24"/>
          <w:rtl/>
        </w:rPr>
        <w:t xml:space="preserve"> לעובד במכתב מקדים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המפרט את מועד פרישתו מהעבודה וזכויותיו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על פי חוק.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E83F4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עבודת חוץ של עובד המועצה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>ככ</w:t>
      </w:r>
      <w:r w:rsidR="00150BB9" w:rsidRPr="007F33AA">
        <w:rPr>
          <w:rFonts w:ascii="David" w:hAnsi="David" w:cs="David"/>
          <w:sz w:val="24"/>
          <w:szCs w:val="24"/>
          <w:rtl/>
        </w:rPr>
        <w:t>ל</w:t>
      </w:r>
      <w:r w:rsidRPr="007F33AA">
        <w:rPr>
          <w:rFonts w:ascii="David" w:hAnsi="David" w:cs="David"/>
          <w:sz w:val="24"/>
          <w:szCs w:val="24"/>
          <w:rtl/>
        </w:rPr>
        <w:t xml:space="preserve">ל, עבודת חוץ של עובד מועצה, המועסק במשרה מלאה </w:t>
      </w:r>
      <w:r w:rsidR="00150BB9" w:rsidRPr="007F33AA">
        <w:rPr>
          <w:rFonts w:ascii="David" w:hAnsi="David" w:cs="David"/>
          <w:sz w:val="24"/>
          <w:szCs w:val="24"/>
          <w:rtl/>
        </w:rPr>
        <w:t>–</w:t>
      </w:r>
      <w:r w:rsidRPr="007F33AA">
        <w:rPr>
          <w:rFonts w:ascii="David" w:hAnsi="David" w:cs="David"/>
          <w:sz w:val="24"/>
          <w:szCs w:val="24"/>
          <w:rtl/>
        </w:rPr>
        <w:t xml:space="preserve"> אסורה</w:t>
      </w:r>
      <w:r w:rsidR="00860F3F" w:rsidRPr="007F33AA">
        <w:rPr>
          <w:rFonts w:ascii="David" w:hAnsi="David" w:cs="David"/>
          <w:sz w:val="24"/>
          <w:szCs w:val="24"/>
          <w:rtl/>
        </w:rPr>
        <w:t xml:space="preserve">. </w:t>
      </w:r>
      <w:r w:rsidRPr="007F33AA">
        <w:rPr>
          <w:rFonts w:ascii="David" w:hAnsi="David" w:cs="David"/>
          <w:sz w:val="24"/>
          <w:szCs w:val="24"/>
          <w:rtl/>
        </w:rPr>
        <w:t xml:space="preserve"> עבודת חוץ ללא היתר</w:t>
      </w:r>
      <w:r w:rsidR="00150BB9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מהווה עבירת משמעת חמורה ביותר, אשר כנגדה יינקטו אמצעי</w:t>
      </w:r>
      <w:r w:rsidR="00150BB9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משמעת הולמים (הסבר מפורט ניתן למצוא בנוהל עבודות חוץ)</w:t>
      </w:r>
      <w:r w:rsidR="00E83F46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במקרים חריגים ביותר, בסמכותו של ראש המועצה, באישור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מליאת המועצה, לאשר עבודת חוץ לעובד 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F20705" w:rsidRDefault="00F20705" w:rsidP="00F20705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</w:p>
    <w:p w:rsidR="006B74C2" w:rsidRPr="007F33AA" w:rsidRDefault="006B74C2" w:rsidP="00F20705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</w:p>
    <w:p w:rsidR="00E83F46" w:rsidRPr="007F33AA" w:rsidRDefault="00741B3B" w:rsidP="00F2070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הופעה ולבוש של עובדי המועצה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  <w:r w:rsidRPr="007F33AA">
        <w:rPr>
          <w:rFonts w:ascii="David" w:hAnsi="David" w:cs="David"/>
          <w:sz w:val="24"/>
          <w:szCs w:val="24"/>
          <w:rtl/>
        </w:rPr>
        <w:t xml:space="preserve">על עובד ברשות הציבורית, ובכללה על עובד המועצה אזורית </w:t>
      </w:r>
      <w:r w:rsidR="00E83F46" w:rsidRPr="007F33AA">
        <w:rPr>
          <w:rFonts w:ascii="David" w:hAnsi="David" w:cs="David"/>
          <w:sz w:val="24"/>
          <w:szCs w:val="24"/>
          <w:rtl/>
        </w:rPr>
        <w:t>מטה יהודה,</w:t>
      </w:r>
      <w:r w:rsidRPr="007F33AA">
        <w:rPr>
          <w:rFonts w:ascii="David" w:hAnsi="David" w:cs="David"/>
          <w:sz w:val="24"/>
          <w:szCs w:val="24"/>
          <w:rtl/>
        </w:rPr>
        <w:t xml:space="preserve"> להקפיד על הופעה נאותה וייצוגית אשר תתאים, תהלום ותכבד את המועצה והבאים לקבל בה שירות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ולא חשוב פחות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מאלו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את העובד עצמו. כללים אלה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הם חלק בלתי נפרד מכללי ההתנהגות והמשמעת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החלים על עובדי המועצה, בין אם הם עובדים במשרה מלאה או במשרה חלקית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בין אם מקום עבודתם הקבוע הוא בניין המועצה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בכל מקום אחר מטעם המועצה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בין אם בשעות הפעילות ובין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אם מחוץ לשעות הפעילות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וכל עוד העובד בתפקיד. </w:t>
      </w:r>
    </w:p>
    <w:p w:rsidR="00741B3B" w:rsidRPr="007F33AA" w:rsidRDefault="00741B3B" w:rsidP="00E83F4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ככלל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על עובד במועצה להקפיד על הופעה נאותה, מכובדת, מסודרת וייצוגית בהתאם לנהוג ולמקובל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בכל רשות מנהלית אחרת המחויבת לכללי הסבירות, המידתיות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והשכל הישר בכל </w:t>
      </w:r>
      <w:r w:rsidR="00E83F46" w:rsidRPr="007F33AA">
        <w:rPr>
          <w:rFonts w:ascii="David" w:hAnsi="David" w:cs="David"/>
          <w:sz w:val="24"/>
          <w:szCs w:val="24"/>
          <w:rtl/>
        </w:rPr>
        <w:t>ת</w:t>
      </w:r>
      <w:r w:rsidRPr="007F33AA">
        <w:rPr>
          <w:rFonts w:ascii="David" w:hAnsi="David" w:cs="David"/>
          <w:sz w:val="24"/>
          <w:szCs w:val="24"/>
          <w:rtl/>
        </w:rPr>
        <w:t>חום שבו היא עוסקת: החל ממקצועיות העובד, דרך התנהגותו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ואדיבותו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וכלה בהופעתו ולבושו.</w:t>
      </w:r>
    </w:p>
    <w:p w:rsidR="00E83F46" w:rsidRPr="007F33AA" w:rsidRDefault="00E83F46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</w:pPr>
      <w:r w:rsidRPr="007F33AA">
        <w:rPr>
          <w:rFonts w:ascii="David" w:hAnsi="David" w:cs="David"/>
          <w:b/>
          <w:bCs/>
          <w:color w:val="538135" w:themeColor="accent6" w:themeShade="BF"/>
          <w:sz w:val="24"/>
          <w:szCs w:val="24"/>
          <w:rtl/>
        </w:rPr>
        <w:t>קוד הלבוש וההופעה יכלול את ההגבלות הבאות:</w:t>
      </w:r>
    </w:p>
    <w:p w:rsidR="00E83F46" w:rsidRPr="007F33AA" w:rsidRDefault="00741B3B" w:rsidP="00E83F46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* </w:t>
      </w:r>
      <w:r w:rsidRPr="007F33AA">
        <w:rPr>
          <w:rFonts w:ascii="David" w:hAnsi="David" w:cs="David"/>
          <w:sz w:val="24"/>
          <w:szCs w:val="24"/>
          <w:u w:val="single"/>
          <w:rtl/>
        </w:rPr>
        <w:t>עובדים</w:t>
      </w:r>
      <w:r w:rsidRPr="007F33AA">
        <w:rPr>
          <w:rFonts w:ascii="David" w:hAnsi="David" w:cs="David"/>
          <w:sz w:val="24"/>
          <w:szCs w:val="24"/>
          <w:rtl/>
        </w:rPr>
        <w:t xml:space="preserve"> - לא יופיעו לעבודה במכנסיים קצרים, בגופייה,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באימונית</w:t>
      </w:r>
      <w:r w:rsidR="00E83F46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 או בבגדים קרועים או </w:t>
      </w:r>
    </w:p>
    <w:p w:rsidR="00741B3B" w:rsidRPr="007F33AA" w:rsidRDefault="00E83F46" w:rsidP="00F2070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  </w:t>
      </w:r>
      <w:r w:rsidR="00741B3B" w:rsidRPr="007F33AA">
        <w:rPr>
          <w:rFonts w:ascii="David" w:hAnsi="David" w:cs="David"/>
          <w:sz w:val="24"/>
          <w:szCs w:val="24"/>
          <w:rtl/>
        </w:rPr>
        <w:t>גזורים.</w:t>
      </w:r>
      <w:r w:rsidR="00F20705" w:rsidRPr="007F33AA">
        <w:rPr>
          <w:rFonts w:ascii="David" w:hAnsi="David" w:cs="David"/>
          <w:sz w:val="24"/>
          <w:szCs w:val="24"/>
          <w:rtl/>
        </w:rPr>
        <w:br/>
      </w:r>
    </w:p>
    <w:p w:rsidR="00741B3B" w:rsidRPr="007F33AA" w:rsidRDefault="00741B3B" w:rsidP="003B5E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* </w:t>
      </w:r>
      <w:r w:rsidRPr="007F33AA">
        <w:rPr>
          <w:rFonts w:ascii="David" w:hAnsi="David" w:cs="David"/>
          <w:sz w:val="24"/>
          <w:szCs w:val="24"/>
          <w:u w:val="single"/>
          <w:rtl/>
        </w:rPr>
        <w:t>עובדות</w:t>
      </w:r>
      <w:r w:rsidRPr="007F33AA">
        <w:rPr>
          <w:rFonts w:ascii="David" w:hAnsi="David" w:cs="David"/>
          <w:sz w:val="24"/>
          <w:szCs w:val="24"/>
          <w:rtl/>
        </w:rPr>
        <w:t xml:space="preserve"> - לא יופיעו לעבודה במכנסיים קצרים, בגופייה, בחצאית מיני, בחולצת סטרפלס, בחולצת בטן, בחולצה שקופה, בבגדים קרועים או גזורים, באימונית, במכנסיים בעלי גזרה נמוכה מהרגיל או בחולצה עם מחשוף שאינו</w:t>
      </w:r>
      <w:r w:rsidR="00E83F46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מכובד</w:t>
      </w:r>
      <w:r w:rsidR="003B5EC4" w:rsidRPr="007F33AA">
        <w:rPr>
          <w:rFonts w:ascii="David" w:hAnsi="David" w:cs="David"/>
          <w:sz w:val="24"/>
          <w:szCs w:val="24"/>
          <w:rtl/>
        </w:rPr>
        <w:t>.</w:t>
      </w:r>
    </w:p>
    <w:p w:rsidR="00CA4688" w:rsidRPr="007F33AA" w:rsidRDefault="00CA4688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A27DC" w:rsidRPr="007F33AA" w:rsidRDefault="00741B3B" w:rsidP="00F20705">
      <w:pPr>
        <w:pStyle w:val="a3"/>
        <w:tabs>
          <w:tab w:val="center" w:pos="4153"/>
        </w:tabs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 xml:space="preserve">החוק למניעת הטרדה מינית בעבודה </w:t>
      </w:r>
    </w:p>
    <w:p w:rsidR="00741B3B" w:rsidRPr="007F33AA" w:rsidRDefault="007A27DC" w:rsidP="007A27DC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</w:t>
      </w:r>
      <w:r w:rsidR="00741B3B" w:rsidRPr="007F33AA">
        <w:rPr>
          <w:rFonts w:ascii="David" w:hAnsi="David" w:cs="David"/>
          <w:sz w:val="24"/>
          <w:szCs w:val="24"/>
          <w:rtl/>
        </w:rPr>
        <w:t>חוק למניעת הטרדה מינית נחקק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במטרה לאסור הטרדה מינית מכל סוג, להגן על כבוד האדם, חירותו ופרטיותו וכדי לקדם את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השוויון בין שני המינים. הטרדה מינית היא פעולה בעלת אופי מיני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שבו אחד הצדדים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אינו מסכים  לה.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עפ“י החוק תיחשב “הטרדה מינית“ כל אחד מהמקרים הבאים:</w:t>
      </w:r>
    </w:p>
    <w:p w:rsidR="00741B3B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מעשה מגונה</w:t>
      </w:r>
      <w:r w:rsidR="00CA4688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סחיטה לביצוע מעשה מיני</w:t>
      </w:r>
      <w:r w:rsidR="00CA4688" w:rsidRPr="007F33AA">
        <w:rPr>
          <w:rFonts w:ascii="David" w:hAnsi="David" w:cs="David"/>
          <w:sz w:val="24"/>
          <w:szCs w:val="24"/>
          <w:rtl/>
        </w:rPr>
        <w:t>.</w:t>
      </w:r>
    </w:p>
    <w:p w:rsidR="00CA4688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ניצול יחסי כפיפות או מרות לקבלת טובות הנאה מינית</w:t>
      </w:r>
      <w:r w:rsidR="00CA4688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* הצעות חוזרות בעלות אופי מיני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למרות האדם שאליו הופנו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הראה שאין הוא מעוניין בהן</w:t>
      </w:r>
      <w:r w:rsidR="00CA4688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התייחסות חוזרת למיניות האדם</w:t>
      </w:r>
      <w:r w:rsidR="00CA4688" w:rsidRPr="007F33AA">
        <w:rPr>
          <w:rFonts w:ascii="David" w:hAnsi="David" w:cs="David"/>
          <w:sz w:val="24"/>
          <w:szCs w:val="24"/>
          <w:rtl/>
        </w:rPr>
        <w:t>.</w:t>
      </w:r>
    </w:p>
    <w:p w:rsidR="00741B3B" w:rsidRPr="007F33AA" w:rsidRDefault="00741B3B" w:rsidP="0080543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* התייחסות מבזה ומשפילה למינו או נטייתו של האדם. עובד/ת יכול/ה לדרוש חומר ומידע כאמור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מהממונה על מניעת הטרדה מינית מטעם המועצה, הגברת </w:t>
      </w:r>
      <w:r w:rsidR="00805433" w:rsidRPr="007F33AA">
        <w:rPr>
          <w:rFonts w:ascii="David" w:hAnsi="David" w:cs="David"/>
          <w:sz w:val="24"/>
          <w:szCs w:val="24"/>
          <w:rtl/>
        </w:rPr>
        <w:t>דפנה אשתר</w:t>
      </w:r>
      <w:r w:rsidRPr="007F33AA">
        <w:rPr>
          <w:rFonts w:ascii="David" w:hAnsi="David" w:cs="David"/>
          <w:sz w:val="24"/>
          <w:szCs w:val="24"/>
          <w:rtl/>
        </w:rPr>
        <w:t>, מנהלת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מחלקת רווחה והשירותים החברתיים.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:טלפונים</w:t>
      </w:r>
      <w:r w:rsidR="00805433" w:rsidRPr="007F33AA">
        <w:rPr>
          <w:rFonts w:ascii="David" w:hAnsi="David" w:cs="David"/>
          <w:sz w:val="24"/>
          <w:szCs w:val="24"/>
          <w:rtl/>
        </w:rPr>
        <w:t xml:space="preserve"> 02-9958937, 0527-250937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:מייל</w:t>
      </w:r>
      <w:r w:rsidR="00655AB8" w:rsidRPr="007F33AA">
        <w:rPr>
          <w:rFonts w:ascii="David" w:hAnsi="David" w:cs="David"/>
          <w:sz w:val="24"/>
          <w:szCs w:val="24"/>
          <w:rtl/>
        </w:rPr>
        <w:t xml:space="preserve">: </w:t>
      </w:r>
      <w:r w:rsidR="00655AB8" w:rsidRPr="007F33AA">
        <w:rPr>
          <w:rFonts w:ascii="David" w:hAnsi="David" w:cs="David"/>
          <w:sz w:val="24"/>
          <w:szCs w:val="24"/>
        </w:rPr>
        <w:t>dafnaashtar@m-yehuda.org.il</w:t>
      </w:r>
      <w:r w:rsidR="00805433"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F867AA" w:rsidRPr="007F33AA" w:rsidRDefault="00F867AA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F867AA" w:rsidRPr="007F33AA" w:rsidRDefault="00F867AA" w:rsidP="00370F4F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1479232" cy="1085850"/>
            <wp:effectExtent l="0" t="0" r="6985" b="0"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טרדה מינית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08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CA468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חובות מעביד למניעת הטרדות מיני</w:t>
      </w:r>
      <w:r w:rsidR="00CA4688" w:rsidRPr="007F33AA">
        <w:rPr>
          <w:rFonts w:ascii="David" w:hAnsi="David" w:cs="David"/>
          <w:sz w:val="24"/>
          <w:szCs w:val="24"/>
          <w:rtl/>
        </w:rPr>
        <w:t>ו</w:t>
      </w:r>
      <w:r w:rsidRPr="007F33AA">
        <w:rPr>
          <w:rFonts w:ascii="David" w:hAnsi="David" w:cs="David"/>
          <w:sz w:val="24"/>
          <w:szCs w:val="24"/>
          <w:rtl/>
        </w:rPr>
        <w:t>ת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 - </w:t>
      </w:r>
      <w:r w:rsidRPr="007F33AA">
        <w:rPr>
          <w:rFonts w:ascii="David" w:hAnsi="David" w:cs="David"/>
          <w:sz w:val="24"/>
          <w:szCs w:val="24"/>
          <w:rtl/>
        </w:rPr>
        <w:t xml:space="preserve"> החוק מחייב את המעביד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לנקוט אמצעים סבירים למניעת הטרדה במסגרת יחסי עבודה, לרבות קיום פעולות הסברה והדרכה בנושא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ולחייב כל עובד מטעמו להשתתף בפעילות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למנות בעל תפקיד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האחראי לנושא הטרדה מינית במקום עבודה. עובד שנתקל בהתנהגות שאינה הולמת כלפיו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שהיא הטרדה מינית מצד עובד או מנהל, מחויב להביע אי הסכמה באופן מפורש. רצוי להתלונן על הטרדה או התנכלות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כאשר הן קורות, ניתן לעשות זאת עד 3 שנים לאחר האירוע. מומלץ לתעד את האירוע ככל הניתן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ולגבותו בעדים (לספר לחבר, לבן משפחה) חשוב לדעת כי הפנייה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לאחראית על הטרדה מינית בעבודה היא חסויה. עם קבלת הפנייה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האחראית תדאג לתחקר את האירוע</w:t>
      </w:r>
      <w:r w:rsidR="00CA4688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באמצעות שיחות נפרדות עם הצדדים. בסיום השיחות היא תכין סיכום והמלצות שיועברו לגורמים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המחליטים במועצה.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A27DC" w:rsidRPr="007F33AA" w:rsidRDefault="003B5EC4" w:rsidP="000724F7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lastRenderedPageBreak/>
        <w:br/>
      </w: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קבלת מתנות</w:t>
      </w:r>
    </w:p>
    <w:p w:rsidR="00741B3B" w:rsidRPr="007F33AA" w:rsidRDefault="00741B3B" w:rsidP="00AA0A8B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כללי התנהגות של עובד ציבור במועצה לעניין קבלת מתנות, סירוב לקבלן,</w:t>
      </w:r>
      <w:r w:rsidR="00AA0A8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החזרתן ובקשה להיתר לקבלתן:</w:t>
      </w:r>
    </w:p>
    <w:p w:rsidR="00AA0A8B" w:rsidRPr="007F33AA" w:rsidRDefault="00741B3B" w:rsidP="00AA0A8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7F33AA">
        <w:rPr>
          <w:rFonts w:ascii="David" w:hAnsi="David" w:cs="David"/>
          <w:sz w:val="24"/>
          <w:szCs w:val="24"/>
          <w:rtl/>
        </w:rPr>
        <w:t>הכלל הינו כי חל איסור מוחלט על עובד ציבור לקבל “מתנה“ (נכס,</w:t>
      </w:r>
      <w:r w:rsidR="00AA0A8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שירות, טובת הנאה אחרת</w:t>
      </w:r>
      <w:r w:rsidR="00AA0A8B" w:rsidRPr="007F33AA">
        <w:rPr>
          <w:rFonts w:ascii="David" w:hAnsi="David" w:cs="David"/>
          <w:sz w:val="24"/>
          <w:szCs w:val="24"/>
          <w:rtl/>
        </w:rPr>
        <w:t>).</w:t>
      </w:r>
    </w:p>
    <w:p w:rsidR="00741B3B" w:rsidRPr="007F33AA" w:rsidRDefault="00741B3B" w:rsidP="002F2C18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 ציבור חייב להודיע למועצה על מתנה שקיבל</w:t>
      </w:r>
      <w:r w:rsidR="00AA0A8B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למעט באחד מן</w:t>
      </w:r>
      <w:r w:rsidR="00AA0A8B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המקרים הבאים (להלן: “החריגים“</w:t>
      </w:r>
      <w:r w:rsidR="002F2C18" w:rsidRPr="007F33AA">
        <w:rPr>
          <w:rFonts w:ascii="David" w:hAnsi="David" w:cs="David"/>
          <w:sz w:val="24"/>
          <w:szCs w:val="24"/>
          <w:rtl/>
        </w:rPr>
        <w:t>)</w:t>
      </w:r>
    </w:p>
    <w:p w:rsidR="002F2C18" w:rsidRPr="007F33AA" w:rsidRDefault="00741B3B" w:rsidP="00F74973">
      <w:pPr>
        <w:pStyle w:val="a3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“מתנה“ קטנת ערך וסבירה (בסך של כ- 150 </w:t>
      </w:r>
      <w:r w:rsidR="002F2C18" w:rsidRPr="007F33AA">
        <w:rPr>
          <w:rFonts w:ascii="David" w:hAnsi="David" w:cs="David"/>
          <w:sz w:val="24"/>
          <w:szCs w:val="24"/>
          <w:rtl/>
        </w:rPr>
        <w:t>₪ ).</w:t>
      </w:r>
    </w:p>
    <w:p w:rsidR="00741B3B" w:rsidRPr="007F33AA" w:rsidRDefault="00741B3B" w:rsidP="00F74973">
      <w:pPr>
        <w:pStyle w:val="a3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מתנה מחברים לעבודה.</w:t>
      </w:r>
    </w:p>
    <w:p w:rsidR="002F2C18" w:rsidRPr="007F33AA" w:rsidRDefault="00741B3B" w:rsidP="00F74973">
      <w:pPr>
        <w:pStyle w:val="a3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פרס שהוענק לעובד על הישגיו.</w:t>
      </w:r>
    </w:p>
    <w:p w:rsidR="002F2C18" w:rsidRPr="007F33AA" w:rsidRDefault="00741B3B" w:rsidP="00F74973">
      <w:pPr>
        <w:pStyle w:val="a3"/>
        <w:numPr>
          <w:ilvl w:val="0"/>
          <w:numId w:val="6"/>
        </w:numPr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פעולה הקשורה למילוי תפקידו של עובד הציבור, גם אם</w:t>
      </w:r>
      <w:r w:rsidR="002F2C1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כרוכה בה טובת הנאה, אין לראותה, ככלל, כטובת הנאה אסורה, וזאת בסייג שקבלת טובת ההנאה לא עלולה להשפיע, ולא להיראות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כעלולה</w:t>
      </w:r>
      <w:proofErr w:type="spellEnd"/>
      <w:r w:rsidR="002F2C18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להשפיע, ע</w:t>
      </w:r>
      <w:r w:rsidR="002F2C18" w:rsidRPr="007F33AA">
        <w:rPr>
          <w:rFonts w:ascii="David" w:hAnsi="David" w:cs="David"/>
          <w:sz w:val="24"/>
          <w:szCs w:val="24"/>
          <w:rtl/>
        </w:rPr>
        <w:t>ל מילוי תפקידו של עובד הציבור.</w:t>
      </w:r>
    </w:p>
    <w:p w:rsidR="002F2C18" w:rsidRPr="007F33AA" w:rsidRDefault="002F2C18" w:rsidP="002F2C1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3.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עובד ציבור יסרב לקבלת מתנה אשר אינה עולה בגדר אחד מן החריגים כמפורט לעיל, ובכל מקרה של ספק בעניין, יפנה אל הועדה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לשם קבלת הנחיות. </w:t>
      </w:r>
    </w:p>
    <w:p w:rsidR="002F2C18" w:rsidRPr="007F33AA" w:rsidRDefault="002F2C18" w:rsidP="002F2C1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4.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עובד ציבור יבדוק את האפשרות להשיב את המתנה שקיבל לנותן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בכל דרך אפשרית סבירה וידווח על פעולותיו לו</w:t>
      </w:r>
      <w:r w:rsidRPr="007F33AA">
        <w:rPr>
          <w:rFonts w:ascii="David" w:hAnsi="David" w:cs="David"/>
          <w:sz w:val="24"/>
          <w:szCs w:val="24"/>
          <w:rtl/>
        </w:rPr>
        <w:t xml:space="preserve">ועדה. </w:t>
      </w:r>
    </w:p>
    <w:p w:rsidR="002F2C18" w:rsidRPr="007F33AA" w:rsidRDefault="002F2C18" w:rsidP="002F2C18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5.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 אם ניתנה לעובד הציבור מתנה, בין בישראל ובין בחוץ לארץ, בין שניתנה לעובד הציבור עצמו או לבן זוגו החי עמו או לילדו הסמוך על</w:t>
      </w:r>
      <w:r w:rsidR="00CA4688"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שולחנו, ועובד הציבור לא סירב לקבל אותה ולא השיב ו/או לא הצליח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להשיב לאותה למי שנתן לו אותה, לאלתר, תעבור המתנה לידי המועצה, ולגבי מתנה שאין בה קניין, חייב עובד הציבור לשלם לקופת המועצה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 xml:space="preserve">את שוויה, כפי שיקבע על ידי ועדת ההיתרים. </w:t>
      </w:r>
    </w:p>
    <w:p w:rsidR="00370F4F" w:rsidRPr="007F33AA" w:rsidRDefault="002F2C18" w:rsidP="003B5E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6. </w:t>
      </w:r>
      <w:r w:rsidR="00741B3B" w:rsidRPr="007F33AA">
        <w:rPr>
          <w:rFonts w:ascii="David" w:hAnsi="David" w:cs="David"/>
          <w:sz w:val="24"/>
          <w:szCs w:val="24"/>
          <w:rtl/>
        </w:rPr>
        <w:t>עובד הציבור רשאי לפנות ל</w:t>
      </w:r>
      <w:r w:rsidR="008D64EC" w:rsidRPr="007F33AA">
        <w:rPr>
          <w:rFonts w:ascii="David" w:hAnsi="David" w:cs="David"/>
          <w:sz w:val="24"/>
          <w:szCs w:val="24"/>
          <w:rtl/>
        </w:rPr>
        <w:t>ו</w:t>
      </w:r>
      <w:r w:rsidR="00741B3B" w:rsidRPr="007F33AA">
        <w:rPr>
          <w:rFonts w:ascii="David" w:hAnsi="David" w:cs="David"/>
          <w:sz w:val="24"/>
          <w:szCs w:val="24"/>
          <w:rtl/>
        </w:rPr>
        <w:t>ועדת ההיתרים בבקשה להקנות לו מתנה שקיבל, בהתאם לאופן המפורט בנוהל המועצתי המלא לעניין</w:t>
      </w:r>
      <w:r w:rsidRPr="007F33AA">
        <w:rPr>
          <w:rFonts w:ascii="David" w:hAnsi="David" w:cs="David"/>
          <w:sz w:val="24"/>
          <w:szCs w:val="24"/>
          <w:rtl/>
        </w:rPr>
        <w:t xml:space="preserve"> </w:t>
      </w:r>
      <w:r w:rsidR="00741B3B" w:rsidRPr="007F33AA">
        <w:rPr>
          <w:rFonts w:ascii="David" w:hAnsi="David" w:cs="David"/>
          <w:sz w:val="24"/>
          <w:szCs w:val="24"/>
          <w:rtl/>
        </w:rPr>
        <w:t>קבלת מתנות על ידי עובדי הציבור.</w:t>
      </w:r>
    </w:p>
    <w:p w:rsidR="00370F4F" w:rsidRPr="007F33AA" w:rsidRDefault="00370F4F" w:rsidP="00370F4F">
      <w:pPr>
        <w:pStyle w:val="a3"/>
        <w:jc w:val="center"/>
        <w:rPr>
          <w:rFonts w:ascii="David" w:hAnsi="David" w:cs="David"/>
          <w:sz w:val="24"/>
          <w:szCs w:val="24"/>
          <w:rtl/>
        </w:rPr>
      </w:pPr>
    </w:p>
    <w:p w:rsidR="00741B3B" w:rsidRPr="007F33AA" w:rsidRDefault="00370F4F" w:rsidP="008D64EC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נ</w:t>
      </w:r>
      <w:r w:rsidR="00741B3B"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יגוד עניינים</w:t>
      </w:r>
    </w:p>
    <w:p w:rsidR="00741B3B" w:rsidRPr="007F33AA" w:rsidRDefault="00741B3B" w:rsidP="00727EA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עובדי המועצה מחויבים למסור פרטים מלאים, נכונים </w:t>
      </w:r>
      <w:proofErr w:type="spellStart"/>
      <w:r w:rsidRPr="007F33AA">
        <w:rPr>
          <w:rFonts w:ascii="David" w:hAnsi="David" w:cs="David"/>
          <w:sz w:val="24"/>
          <w:szCs w:val="24"/>
          <w:rtl/>
        </w:rPr>
        <w:t>ואמ</w:t>
      </w:r>
      <w:r w:rsidR="00727EA5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תיים</w:t>
      </w:r>
      <w:proofErr w:type="spellEnd"/>
      <w:r w:rsidRPr="007F33AA">
        <w:rPr>
          <w:rFonts w:ascii="David" w:hAnsi="David" w:cs="David"/>
          <w:sz w:val="24"/>
          <w:szCs w:val="24"/>
          <w:rtl/>
        </w:rPr>
        <w:t xml:space="preserve"> בשאלון</w:t>
      </w:r>
      <w:r w:rsidR="00727EA5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הגשת מועמדות למשרה במועצה. מעבר לפרטים שנמסרו בשאלון, מצהיר העובד כי לא ידוע לו על כל תפקיד, עיסוק, כהונה או עניין אחר, שלו או של קרוביו, שעלול לגרום</w:t>
      </w:r>
      <w:r w:rsidR="00727EA5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לו להימצא במצב של חשש לניגוד עניינים. העובד מחויב להודיע למעסיק על כל שינוי במצב זה, לרבות קרבה</w:t>
      </w:r>
      <w:r w:rsidR="008D64EC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משפחתית לעובד מועצה שנוצרה כתוצאה משינוי במצב האישי.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שמירת סודיות</w:t>
      </w:r>
    </w:p>
    <w:p w:rsidR="00741B3B" w:rsidRPr="007F33AA" w:rsidRDefault="00741B3B" w:rsidP="00727EA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העובד מתחייב עם קבלתו למועצה לשמירת סודיות מידע והגנת פרטיות. העובד מתחייב שלא למסור מידע רגיל וממוחשב שהגיע אליו בתוקף</w:t>
      </w:r>
      <w:r w:rsidR="00727EA5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תפקידו לכל גורם אלא בסמכות וברשות.</w:t>
      </w:r>
    </w:p>
    <w:p w:rsidR="00583EE3" w:rsidRPr="007F33AA" w:rsidRDefault="00741B3B" w:rsidP="003B5E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הוראה זו חלה על העובד גם לאחר שסיים את עבודתו במועצה.</w:t>
      </w:r>
      <w:r w:rsidR="003B5EC4" w:rsidRPr="007F33AA">
        <w:rPr>
          <w:rFonts w:ascii="David" w:hAnsi="David" w:cs="David"/>
          <w:sz w:val="24"/>
          <w:szCs w:val="24"/>
          <w:rtl/>
        </w:rPr>
        <w:br/>
      </w: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הגנת פרטיות</w:t>
      </w:r>
    </w:p>
    <w:p w:rsidR="00741B3B" w:rsidRPr="007F33AA" w:rsidRDefault="00741B3B" w:rsidP="00727EA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על העובד חלה החובה לפעול על פי הוראות חוק הגנת הפרטיות ולא</w:t>
      </w:r>
      <w:r w:rsidR="00727EA5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לגלות כל מידע על אודות הפרט אלא בסמכות המועצה.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העובד יפעל על פי נוהל הגנת הפרטיות של המועצה.</w:t>
      </w:r>
    </w:p>
    <w:p w:rsidR="00370F4F" w:rsidRPr="007F33AA" w:rsidRDefault="00370F4F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70F4F" w:rsidRPr="007F33AA" w:rsidRDefault="00370F4F" w:rsidP="00370F4F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2065020" cy="1417320"/>
            <wp:effectExtent l="0" t="0" r="0" b="0"/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אבטחת מידע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370F4F" w:rsidRPr="007F33AA" w:rsidRDefault="00370F4F" w:rsidP="00604B93">
      <w:pPr>
        <w:pStyle w:val="a3"/>
        <w:rPr>
          <w:rFonts w:ascii="David" w:hAnsi="David" w:cs="David"/>
          <w:sz w:val="32"/>
          <w:szCs w:val="32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ציוד ממוחשב</w:t>
      </w:r>
    </w:p>
    <w:p w:rsidR="00741B3B" w:rsidRPr="007F33AA" w:rsidRDefault="00741B3B" w:rsidP="002E7140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אין לבצע כל  </w:t>
      </w:r>
      <w:r w:rsidR="002E7140" w:rsidRPr="007F33AA">
        <w:rPr>
          <w:rFonts w:ascii="David" w:hAnsi="David" w:cs="David"/>
          <w:sz w:val="24"/>
          <w:szCs w:val="24"/>
          <w:rtl/>
        </w:rPr>
        <w:t>ש</w:t>
      </w:r>
      <w:r w:rsidRPr="007F33AA">
        <w:rPr>
          <w:rFonts w:ascii="David" w:hAnsi="David" w:cs="David"/>
          <w:sz w:val="24"/>
          <w:szCs w:val="24"/>
          <w:rtl/>
        </w:rPr>
        <w:t>ינוי  בחומרת  המחשב  שהועמדה  לרשות  העובד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במסגרת עבודתו במועצה. אין לבצע כל שינוי במיקום הציוד או באופן התקנתו, אלא באמצעות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אגף מערכות המידע והמחשוב. שינויים בהגדרת החומרה המותקנת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 xml:space="preserve"> יתבצעו א</w:t>
      </w:r>
      <w:r w:rsidR="002E7140" w:rsidRPr="007F33AA">
        <w:rPr>
          <w:rFonts w:ascii="David" w:hAnsi="David" w:cs="David"/>
          <w:sz w:val="24"/>
          <w:szCs w:val="24"/>
          <w:rtl/>
        </w:rPr>
        <w:t>ך</w:t>
      </w:r>
      <w:r w:rsidRPr="007F33AA">
        <w:rPr>
          <w:rFonts w:ascii="David" w:hAnsi="David" w:cs="David"/>
          <w:sz w:val="24"/>
          <w:szCs w:val="24"/>
          <w:rtl/>
        </w:rPr>
        <w:t xml:space="preserve"> ורק באמצעות אגף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מערכות המידע והמחשוב. כל שימוש באמצעים נשואי מידע כגון דיסקט, </w:t>
      </w:r>
      <w:r w:rsidRPr="007F33AA">
        <w:rPr>
          <w:rFonts w:ascii="David" w:hAnsi="David" w:cs="David"/>
          <w:sz w:val="24"/>
          <w:szCs w:val="24"/>
        </w:rPr>
        <w:t>key on disk</w:t>
      </w:r>
      <w:r w:rsidRPr="007F33AA">
        <w:rPr>
          <w:rFonts w:ascii="David" w:hAnsi="David" w:cs="David"/>
          <w:sz w:val="24"/>
          <w:szCs w:val="24"/>
          <w:rtl/>
        </w:rPr>
        <w:t xml:space="preserve"> לצורך אחסון מידע או העברת מידע, יהיה בסמכות וברשות אגף מערכות המידע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והמחשוב.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יש לשמור על שלמות ועל ניקיון הציוד.</w:t>
      </w:r>
    </w:p>
    <w:p w:rsidR="00583EE3" w:rsidRPr="007F33AA" w:rsidRDefault="00583EE3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583EE3" w:rsidP="003B5EC4">
      <w:pPr>
        <w:pStyle w:val="a3"/>
        <w:jc w:val="center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>
            <wp:extent cx="1714500" cy="1263650"/>
            <wp:effectExtent l="19050" t="0" r="19050" b="412750"/>
            <wp:docPr id="47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חשב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3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תוכנה</w:t>
      </w:r>
    </w:p>
    <w:p w:rsidR="00741B3B" w:rsidRPr="007F33AA" w:rsidRDefault="00741B3B" w:rsidP="003B5E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השימוש במערך המחשוב של המועצה ייעשה אך ורק בתוכנות מורשות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שהותקנו על ידי גורם אגף מערכות המידע והמחשוב. חל איסור לעשות כל שימוש בתוכנות פרטיות</w:t>
      </w:r>
      <w:r w:rsidR="002E714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או תוכנות שהורדו באמצעות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המרשתת (אינטרנט)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אין לעשות שימוש בתוכנות שאין לגביהן רישיון חוקי.</w:t>
      </w:r>
      <w:r w:rsidR="002E7140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 xml:space="preserve">על </w:t>
      </w:r>
      <w:r w:rsidR="002E7140" w:rsidRPr="007F33AA">
        <w:rPr>
          <w:rFonts w:ascii="David" w:hAnsi="David" w:cs="David"/>
          <w:sz w:val="24"/>
          <w:szCs w:val="24"/>
          <w:rtl/>
        </w:rPr>
        <w:t>ה</w:t>
      </w:r>
      <w:r w:rsidRPr="007F33AA">
        <w:rPr>
          <w:rFonts w:ascii="David" w:hAnsi="David" w:cs="David"/>
          <w:sz w:val="24"/>
          <w:szCs w:val="24"/>
          <w:rtl/>
        </w:rPr>
        <w:t>עובדים לציית לחוקי זכויות יוצרים</w:t>
      </w:r>
      <w:r w:rsidR="002E7140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והגבלות היצרנים.</w:t>
      </w:r>
    </w:p>
    <w:p w:rsidR="00F20705" w:rsidRPr="007F33AA" w:rsidRDefault="00F20705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ס</w:t>
      </w:r>
      <w:r w:rsidR="00CC1FC4"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י</w:t>
      </w: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סמאות וגישה</w:t>
      </w:r>
    </w:p>
    <w:p w:rsidR="00741B3B" w:rsidRPr="007F33AA" w:rsidRDefault="00741B3B" w:rsidP="00CC1F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יש לעשות שימוש במחשב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אך ורק בס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סמאות הגישה שניתנו לעובד על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ידי גורם מוסמך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מאגף מערכות המידע והמחשוב של המועצה.</w:t>
      </w:r>
    </w:p>
    <w:p w:rsidR="00741B3B" w:rsidRPr="007F33AA" w:rsidRDefault="00741B3B" w:rsidP="00CC1F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אין להעביר או למסור 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סמה אישית לעובד אחר. הס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סמה האישית תישמר באופן שלא תיחשף לאף עובד אחר. במקרים חריגם שבהם נמסרה הס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 xml:space="preserve">סמה על רקע אילוץ תפעולי, יש לפעול </w:t>
      </w:r>
      <w:r w:rsidR="00CC1FC4" w:rsidRPr="007F33AA">
        <w:rPr>
          <w:rFonts w:ascii="David" w:hAnsi="David" w:cs="David"/>
          <w:sz w:val="24"/>
          <w:szCs w:val="24"/>
          <w:rtl/>
        </w:rPr>
        <w:t>ל</w:t>
      </w:r>
      <w:r w:rsidRPr="007F33AA">
        <w:rPr>
          <w:rFonts w:ascii="David" w:hAnsi="David" w:cs="David"/>
          <w:sz w:val="24"/>
          <w:szCs w:val="24"/>
          <w:rtl/>
        </w:rPr>
        <w:t>החלפתה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בהקדם האפשרי.</w:t>
      </w:r>
    </w:p>
    <w:p w:rsidR="00741B3B" w:rsidRPr="007F33AA" w:rsidRDefault="00741B3B" w:rsidP="00F20705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 </w:t>
      </w:r>
    </w:p>
    <w:p w:rsidR="00741B3B" w:rsidRPr="007F33AA" w:rsidRDefault="00741B3B" w:rsidP="00CC1F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הרכב הס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סמה האישית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יהיה על פי הכללים שנקבעו בנוהלי המועצה. החלפת הס</w:t>
      </w:r>
      <w:r w:rsidR="00CC1FC4" w:rsidRPr="007F33AA">
        <w:rPr>
          <w:rFonts w:ascii="David" w:hAnsi="David" w:cs="David"/>
          <w:sz w:val="24"/>
          <w:szCs w:val="24"/>
          <w:rtl/>
        </w:rPr>
        <w:t>י</w:t>
      </w:r>
      <w:r w:rsidRPr="007F33AA">
        <w:rPr>
          <w:rFonts w:ascii="David" w:hAnsi="David" w:cs="David"/>
          <w:sz w:val="24"/>
          <w:szCs w:val="24"/>
          <w:rtl/>
        </w:rPr>
        <w:t>סמה תהיה בתדירות ובנהלים עפ</w:t>
      </w:r>
      <w:r w:rsidR="00CC1FC4" w:rsidRPr="007F33AA">
        <w:rPr>
          <w:rFonts w:ascii="David" w:hAnsi="David" w:cs="David"/>
          <w:sz w:val="24"/>
          <w:szCs w:val="24"/>
          <w:rtl/>
        </w:rPr>
        <w:t>"</w:t>
      </w:r>
      <w:r w:rsidRPr="007F33AA">
        <w:rPr>
          <w:rFonts w:ascii="David" w:hAnsi="David" w:cs="David"/>
          <w:sz w:val="24"/>
          <w:szCs w:val="24"/>
          <w:rtl/>
        </w:rPr>
        <w:t>י הנהלים שייקבעו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</w:pPr>
      <w:r w:rsidRPr="007F33AA">
        <w:rPr>
          <w:rFonts w:ascii="David" w:hAnsi="David" w:cs="David"/>
          <w:b/>
          <w:bCs/>
          <w:color w:val="2F5496" w:themeColor="accent5" w:themeShade="BF"/>
          <w:sz w:val="40"/>
          <w:szCs w:val="40"/>
          <w:rtl/>
        </w:rPr>
        <w:t>אבטחת מידע ומחשוב</w:t>
      </w:r>
    </w:p>
    <w:p w:rsidR="00741B3B" w:rsidRPr="007F33AA" w:rsidRDefault="00741B3B" w:rsidP="00CC1F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מערכת המחשב המועצתית, על כל מרכיביה היא נדבך חשוב ומרכזי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בהתנהלות המועצה.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במערכת המחשב נשמר מידע רב, עירוני, אישי ואחר.</w:t>
      </w:r>
    </w:p>
    <w:p w:rsidR="00741B3B" w:rsidRPr="007F33AA" w:rsidRDefault="00741B3B" w:rsidP="00CC1FC4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 xml:space="preserve">המידע נגיש לעובדי המועצה 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>במסגרת פעילותם המקצועית. כללי אבטחת המידע והמחשוב והפעילות על פיהם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המפורטים במסמך זה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הם הבסיס להתנהלות ארגונית נכונה, ומטרתם למנוע חשיפת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מידע או שימוש בלתי מורשה במידע.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לדרישות המפורטות בתחום אבטחת המידע - ראה נוהלי אבטחת מידע.</w:t>
      </w: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עובדי מועצה נדרשים להקפיד על ההוראות שנקבעו.</w:t>
      </w:r>
    </w:p>
    <w:p w:rsidR="00CC1FC4" w:rsidRPr="007F33AA" w:rsidRDefault="00CC1FC4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B74C2">
      <w:pPr>
        <w:pStyle w:val="a3"/>
        <w:rPr>
          <w:rFonts w:ascii="David" w:hAnsi="David" w:cs="David"/>
          <w:sz w:val="24"/>
          <w:szCs w:val="24"/>
          <w:rtl/>
        </w:rPr>
      </w:pPr>
      <w:r w:rsidRPr="007F33AA">
        <w:rPr>
          <w:rFonts w:ascii="David" w:hAnsi="David" w:cs="David"/>
          <w:sz w:val="24"/>
          <w:szCs w:val="24"/>
          <w:rtl/>
        </w:rPr>
        <w:t>שמירת מידע ונתונים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-</w:t>
      </w:r>
      <w:r w:rsidRPr="007F33AA">
        <w:rPr>
          <w:rFonts w:ascii="David" w:hAnsi="David" w:cs="David"/>
          <w:sz w:val="24"/>
          <w:szCs w:val="24"/>
          <w:rtl/>
        </w:rPr>
        <w:t xml:space="preserve"> הנתונים יישמרו על פי הכללים במועצה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אך ורק בשרתי האחסון המרכזיים</w:t>
      </w:r>
      <w:r w:rsidR="00CC1FC4" w:rsidRPr="007F33AA">
        <w:rPr>
          <w:rFonts w:ascii="David" w:hAnsi="David" w:cs="David"/>
          <w:sz w:val="24"/>
          <w:szCs w:val="24"/>
          <w:rtl/>
        </w:rPr>
        <w:t>.</w:t>
      </w:r>
      <w:r w:rsidRPr="007F33AA">
        <w:rPr>
          <w:rFonts w:ascii="David" w:hAnsi="David" w:cs="David"/>
          <w:sz w:val="24"/>
          <w:szCs w:val="24"/>
          <w:rtl/>
        </w:rPr>
        <w:t xml:space="preserve"> שרתי האחסון מיועדים לאחסן חומר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הקשור בצורכי העבודה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בלבד, ואין להעמיס עליהם מידע על מקורות אישיים או אחרים. המידע המאוחסן בתחנת העבודה האישית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אינו מגובה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, </w:t>
      </w:r>
      <w:r w:rsidRPr="007F33AA">
        <w:rPr>
          <w:rFonts w:ascii="David" w:hAnsi="David" w:cs="David"/>
          <w:sz w:val="24"/>
          <w:szCs w:val="24"/>
          <w:rtl/>
        </w:rPr>
        <w:t>וזוכה לרמת</w:t>
      </w:r>
      <w:r w:rsidR="00CC1FC4" w:rsidRPr="007F33AA">
        <w:rPr>
          <w:rFonts w:ascii="David" w:hAnsi="David" w:cs="David"/>
          <w:sz w:val="24"/>
          <w:szCs w:val="24"/>
          <w:rtl/>
        </w:rPr>
        <w:t xml:space="preserve"> </w:t>
      </w:r>
      <w:r w:rsidRPr="007F33AA">
        <w:rPr>
          <w:rFonts w:ascii="David" w:hAnsi="David" w:cs="David"/>
          <w:sz w:val="24"/>
          <w:szCs w:val="24"/>
          <w:rtl/>
        </w:rPr>
        <w:t>אבטחה נמוכה</w:t>
      </w:r>
      <w:r w:rsidR="00CC1FC4" w:rsidRPr="007F33AA">
        <w:rPr>
          <w:rFonts w:ascii="David" w:hAnsi="David" w:cs="David"/>
          <w:sz w:val="24"/>
          <w:szCs w:val="24"/>
          <w:rtl/>
        </w:rPr>
        <w:t>,</w:t>
      </w:r>
      <w:r w:rsidRPr="007F33AA">
        <w:rPr>
          <w:rFonts w:ascii="David" w:hAnsi="David" w:cs="David"/>
          <w:sz w:val="24"/>
          <w:szCs w:val="24"/>
          <w:rtl/>
        </w:rPr>
        <w:t xml:space="preserve"> יותר מאשר בשרתים מרכזיים.</w:t>
      </w:r>
    </w:p>
    <w:p w:rsidR="007A27DC" w:rsidRPr="007F33AA" w:rsidRDefault="007A27DC" w:rsidP="00604B93">
      <w:pPr>
        <w:pStyle w:val="a3"/>
        <w:rPr>
          <w:rFonts w:ascii="David" w:hAnsi="David" w:cs="David"/>
          <w:sz w:val="24"/>
          <w:szCs w:val="24"/>
          <w:rtl/>
        </w:rPr>
      </w:pPr>
    </w:p>
    <w:p w:rsidR="00741B3B" w:rsidRPr="007F33AA" w:rsidRDefault="00741B3B" w:rsidP="00604B93">
      <w:pPr>
        <w:pStyle w:val="a3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sectPr w:rsidR="00741B3B" w:rsidRPr="007F33AA" w:rsidSect="00E958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54" w:rsidRDefault="00D27B54" w:rsidP="007C6063">
      <w:pPr>
        <w:spacing w:after="0" w:line="240" w:lineRule="auto"/>
      </w:pPr>
      <w:r>
        <w:separator/>
      </w:r>
    </w:p>
  </w:endnote>
  <w:endnote w:type="continuationSeparator" w:id="0">
    <w:p w:rsidR="00D27B54" w:rsidRDefault="00D27B54" w:rsidP="007C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C2" w:rsidRDefault="006B74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3AA" w:rsidRDefault="007F33AA">
    <w:pPr>
      <w:pStyle w:val="a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333CA1" wp14:editId="48A99613">
          <wp:simplePos x="0" y="0"/>
          <wp:positionH relativeFrom="column">
            <wp:posOffset>-1159888</wp:posOffset>
          </wp:positionH>
          <wp:positionV relativeFrom="paragraph">
            <wp:posOffset>-1181100</wp:posOffset>
          </wp:positionV>
          <wp:extent cx="7562850" cy="1864258"/>
          <wp:effectExtent l="0" t="0" r="0" b="3175"/>
          <wp:wrapNone/>
          <wp:docPr id="15" name="תמונה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64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C2" w:rsidRDefault="006B74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54" w:rsidRDefault="00D27B54" w:rsidP="007C6063">
      <w:pPr>
        <w:spacing w:after="0" w:line="240" w:lineRule="auto"/>
      </w:pPr>
      <w:r>
        <w:separator/>
      </w:r>
    </w:p>
  </w:footnote>
  <w:footnote w:type="continuationSeparator" w:id="0">
    <w:p w:rsidR="00D27B54" w:rsidRDefault="00D27B54" w:rsidP="007C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C2" w:rsidRDefault="006B74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3AA" w:rsidRDefault="006B74C2">
    <w:pPr>
      <w:pStyle w:val="a6"/>
    </w:pPr>
    <w:sdt>
      <w:sdtPr>
        <w:rPr>
          <w:rFonts w:hint="cs"/>
          <w:rtl/>
        </w:rPr>
        <w:id w:val="-1089154830"/>
        <w:docPartObj>
          <w:docPartGallery w:val="Watermarks"/>
          <w:docPartUnique/>
        </w:docPartObj>
      </w:sdtPr>
      <w:sdtContent>
        <w:r>
          <w:rPr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sdtContent>
    </w:sdt>
    <w:r w:rsidR="007F33AA">
      <w:rPr>
        <w:noProof/>
        <w:rtl/>
      </w:rPr>
      <w:drawing>
        <wp:anchor distT="0" distB="0" distL="114300" distR="114300" simplePos="0" relativeHeight="251659264" behindDoc="0" locked="0" layoutInCell="1" allowOverlap="1" wp14:anchorId="068D4108" wp14:editId="740477B1">
          <wp:simplePos x="0" y="0"/>
          <wp:positionH relativeFrom="column">
            <wp:posOffset>228600</wp:posOffset>
          </wp:positionH>
          <wp:positionV relativeFrom="paragraph">
            <wp:posOffset>-497205</wp:posOffset>
          </wp:positionV>
          <wp:extent cx="6172200" cy="1172845"/>
          <wp:effectExtent l="0" t="0" r="0" b="8255"/>
          <wp:wrapNone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459_letterhead_mank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3AA">
      <w:rPr>
        <w:rFonts w:hint="cs"/>
        <w:rtl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C2" w:rsidRDefault="006B74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C5244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96.8pt;height:1in;flip:y;visibility:visible;mso-wrap-style:square" o:bullet="t">
        <v:imagedata r:id="rId1" o:title=""/>
      </v:shape>
    </w:pict>
  </w:numPicBullet>
  <w:abstractNum w:abstractNumId="0" w15:restartNumberingAfterBreak="0">
    <w:nsid w:val="05AF33A7"/>
    <w:multiLevelType w:val="hybridMultilevel"/>
    <w:tmpl w:val="75FCD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7E51"/>
    <w:multiLevelType w:val="hybridMultilevel"/>
    <w:tmpl w:val="3E34B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706C6"/>
    <w:multiLevelType w:val="hybridMultilevel"/>
    <w:tmpl w:val="CB92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4928"/>
    <w:multiLevelType w:val="hybridMultilevel"/>
    <w:tmpl w:val="49709E02"/>
    <w:lvl w:ilvl="0" w:tplc="30E674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A1F"/>
    <w:multiLevelType w:val="hybridMultilevel"/>
    <w:tmpl w:val="034CC650"/>
    <w:lvl w:ilvl="0" w:tplc="E482FF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80F0C"/>
    <w:multiLevelType w:val="hybridMultilevel"/>
    <w:tmpl w:val="0954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F78FC"/>
    <w:multiLevelType w:val="hybridMultilevel"/>
    <w:tmpl w:val="0C9C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44FC"/>
    <w:multiLevelType w:val="hybridMultilevel"/>
    <w:tmpl w:val="600058D6"/>
    <w:lvl w:ilvl="0" w:tplc="69A42F8C">
      <w:start w:val="1"/>
      <w:numFmt w:val="bullet"/>
      <w:lvlText w:val=""/>
      <w:lvlPicBulletId w:val="0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83885DF8" w:tentative="1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</w:rPr>
    </w:lvl>
    <w:lvl w:ilvl="2" w:tplc="58DA38BE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</w:rPr>
    </w:lvl>
    <w:lvl w:ilvl="3" w:tplc="5EE86F46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3116A99A" w:tentative="1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</w:rPr>
    </w:lvl>
    <w:lvl w:ilvl="5" w:tplc="EEBC6A1C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</w:rPr>
    </w:lvl>
    <w:lvl w:ilvl="6" w:tplc="1242BB1C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C68EDEC6" w:tentative="1">
      <w:start w:val="1"/>
      <w:numFmt w:val="bullet"/>
      <w:lvlText w:val=""/>
      <w:lvlJc w:val="left"/>
      <w:pPr>
        <w:tabs>
          <w:tab w:val="num" w:pos="8094"/>
        </w:tabs>
        <w:ind w:left="8094" w:hanging="360"/>
      </w:pPr>
      <w:rPr>
        <w:rFonts w:ascii="Symbol" w:hAnsi="Symbol" w:hint="default"/>
      </w:rPr>
    </w:lvl>
    <w:lvl w:ilvl="8" w:tplc="0A3029FC" w:tentative="1">
      <w:start w:val="1"/>
      <w:numFmt w:val="bullet"/>
      <w:lvlText w:val=""/>
      <w:lvlJc w:val="left"/>
      <w:pPr>
        <w:tabs>
          <w:tab w:val="num" w:pos="8814"/>
        </w:tabs>
        <w:ind w:left="8814" w:hanging="360"/>
      </w:pPr>
      <w:rPr>
        <w:rFonts w:ascii="Symbol" w:hAnsi="Symbol" w:hint="default"/>
      </w:rPr>
    </w:lvl>
  </w:abstractNum>
  <w:abstractNum w:abstractNumId="8" w15:restartNumberingAfterBreak="0">
    <w:nsid w:val="76252D6A"/>
    <w:multiLevelType w:val="hybridMultilevel"/>
    <w:tmpl w:val="3B02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B"/>
    <w:rsid w:val="00057854"/>
    <w:rsid w:val="00057FAD"/>
    <w:rsid w:val="00070721"/>
    <w:rsid w:val="000724F7"/>
    <w:rsid w:val="00097358"/>
    <w:rsid w:val="000C4F28"/>
    <w:rsid w:val="000C7B26"/>
    <w:rsid w:val="000D01BF"/>
    <w:rsid w:val="000E40FA"/>
    <w:rsid w:val="00101E01"/>
    <w:rsid w:val="00103CCF"/>
    <w:rsid w:val="00120BE0"/>
    <w:rsid w:val="00124D8A"/>
    <w:rsid w:val="001505DB"/>
    <w:rsid w:val="00150BB9"/>
    <w:rsid w:val="001904E0"/>
    <w:rsid w:val="001E2AD8"/>
    <w:rsid w:val="00203271"/>
    <w:rsid w:val="00252D3E"/>
    <w:rsid w:val="00254CE6"/>
    <w:rsid w:val="002E7140"/>
    <w:rsid w:val="002F2C18"/>
    <w:rsid w:val="002F7E36"/>
    <w:rsid w:val="003003DA"/>
    <w:rsid w:val="00321682"/>
    <w:rsid w:val="0034056A"/>
    <w:rsid w:val="00364702"/>
    <w:rsid w:val="00370BA8"/>
    <w:rsid w:val="00370F4F"/>
    <w:rsid w:val="003812B3"/>
    <w:rsid w:val="003B5EC4"/>
    <w:rsid w:val="003D67B3"/>
    <w:rsid w:val="0040181B"/>
    <w:rsid w:val="00472C2E"/>
    <w:rsid w:val="004B7738"/>
    <w:rsid w:val="004E0E39"/>
    <w:rsid w:val="00520561"/>
    <w:rsid w:val="0058149E"/>
    <w:rsid w:val="00583EE3"/>
    <w:rsid w:val="005A5CB1"/>
    <w:rsid w:val="005B54FF"/>
    <w:rsid w:val="00604B93"/>
    <w:rsid w:val="00655AB8"/>
    <w:rsid w:val="0066606A"/>
    <w:rsid w:val="0067264D"/>
    <w:rsid w:val="006A7DFC"/>
    <w:rsid w:val="006B74C2"/>
    <w:rsid w:val="0070386D"/>
    <w:rsid w:val="00716A35"/>
    <w:rsid w:val="007179FD"/>
    <w:rsid w:val="0072034C"/>
    <w:rsid w:val="007267DA"/>
    <w:rsid w:val="00727EA5"/>
    <w:rsid w:val="00741B3B"/>
    <w:rsid w:val="007439DD"/>
    <w:rsid w:val="00744229"/>
    <w:rsid w:val="00745786"/>
    <w:rsid w:val="0075616A"/>
    <w:rsid w:val="00761963"/>
    <w:rsid w:val="00764248"/>
    <w:rsid w:val="00773737"/>
    <w:rsid w:val="007A27DC"/>
    <w:rsid w:val="007C6063"/>
    <w:rsid w:val="007F33AA"/>
    <w:rsid w:val="007F6F09"/>
    <w:rsid w:val="00805433"/>
    <w:rsid w:val="008371A1"/>
    <w:rsid w:val="00860462"/>
    <w:rsid w:val="00860F3F"/>
    <w:rsid w:val="00876EFD"/>
    <w:rsid w:val="00880C1B"/>
    <w:rsid w:val="008D64EC"/>
    <w:rsid w:val="008D74B4"/>
    <w:rsid w:val="008E257E"/>
    <w:rsid w:val="008F4D95"/>
    <w:rsid w:val="0092302D"/>
    <w:rsid w:val="009349CC"/>
    <w:rsid w:val="00943A39"/>
    <w:rsid w:val="009547F3"/>
    <w:rsid w:val="009768E0"/>
    <w:rsid w:val="0099455A"/>
    <w:rsid w:val="009C3436"/>
    <w:rsid w:val="009D78F4"/>
    <w:rsid w:val="00A55351"/>
    <w:rsid w:val="00A633B6"/>
    <w:rsid w:val="00A9086F"/>
    <w:rsid w:val="00AA0A8B"/>
    <w:rsid w:val="00AA4C3E"/>
    <w:rsid w:val="00AA51D3"/>
    <w:rsid w:val="00AB5B78"/>
    <w:rsid w:val="00AC477D"/>
    <w:rsid w:val="00B143F4"/>
    <w:rsid w:val="00B465CA"/>
    <w:rsid w:val="00B56C9F"/>
    <w:rsid w:val="00B916FE"/>
    <w:rsid w:val="00BA02B3"/>
    <w:rsid w:val="00BD439B"/>
    <w:rsid w:val="00C06F11"/>
    <w:rsid w:val="00C17A4C"/>
    <w:rsid w:val="00C53EEC"/>
    <w:rsid w:val="00C55483"/>
    <w:rsid w:val="00CA4688"/>
    <w:rsid w:val="00CC1FC4"/>
    <w:rsid w:val="00D1543F"/>
    <w:rsid w:val="00D27B54"/>
    <w:rsid w:val="00D32147"/>
    <w:rsid w:val="00D4238A"/>
    <w:rsid w:val="00D57470"/>
    <w:rsid w:val="00D91DE3"/>
    <w:rsid w:val="00DE21E0"/>
    <w:rsid w:val="00DE34E9"/>
    <w:rsid w:val="00DE3AFB"/>
    <w:rsid w:val="00DE5015"/>
    <w:rsid w:val="00DF2B19"/>
    <w:rsid w:val="00E021E2"/>
    <w:rsid w:val="00E10BFA"/>
    <w:rsid w:val="00E22126"/>
    <w:rsid w:val="00E356CC"/>
    <w:rsid w:val="00E83F46"/>
    <w:rsid w:val="00E958A4"/>
    <w:rsid w:val="00EB6ADF"/>
    <w:rsid w:val="00EC7F11"/>
    <w:rsid w:val="00EF3360"/>
    <w:rsid w:val="00F20705"/>
    <w:rsid w:val="00F50842"/>
    <w:rsid w:val="00F53BA1"/>
    <w:rsid w:val="00F74973"/>
    <w:rsid w:val="00F867AA"/>
    <w:rsid w:val="00FA3E62"/>
    <w:rsid w:val="00FC24E6"/>
    <w:rsid w:val="00FC59F2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0282B4"/>
  <w15:docId w15:val="{580585CA-EBFB-4400-A1C1-1FE7AD9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B93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04B9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54CE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C6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C6063"/>
  </w:style>
  <w:style w:type="paragraph" w:styleId="a8">
    <w:name w:val="footer"/>
    <w:basedOn w:val="a"/>
    <w:link w:val="a9"/>
    <w:uiPriority w:val="99"/>
    <w:unhideWhenUsed/>
    <w:rsid w:val="007C6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C6063"/>
  </w:style>
  <w:style w:type="paragraph" w:styleId="aa">
    <w:name w:val="List Paragraph"/>
    <w:basedOn w:val="a"/>
    <w:uiPriority w:val="34"/>
    <w:qFormat/>
    <w:rsid w:val="006B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5009</Words>
  <Characters>25046</Characters>
  <Application>Microsoft Office Word</Application>
  <DocSecurity>0</DocSecurity>
  <Lines>208</Lines>
  <Paragraphs>59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29996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sherly schwartz</dc:creator>
  <cp:lastModifiedBy>Racheli Moshe</cp:lastModifiedBy>
  <cp:revision>9</cp:revision>
  <dcterms:created xsi:type="dcterms:W3CDTF">2019-12-11T09:42:00Z</dcterms:created>
  <dcterms:modified xsi:type="dcterms:W3CDTF">2019-12-11T10:05:00Z</dcterms:modified>
</cp:coreProperties>
</file>